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0" w:type="pct"/>
        <w:jc w:val="center"/>
        <w:tblLayout w:type="fixed"/>
        <w:tblLook w:val="0000"/>
      </w:tblPr>
      <w:tblGrid>
        <w:gridCol w:w="1389"/>
        <w:gridCol w:w="8163"/>
      </w:tblGrid>
      <w:tr w:rsidR="008570FB" w:rsidRPr="008570FB" w:rsidTr="00CA2252">
        <w:trPr>
          <w:jc w:val="center"/>
        </w:trPr>
        <w:tc>
          <w:tcPr>
            <w:tcW w:w="727" w:type="pct"/>
            <w:tcBorders>
              <w:top w:val="nil"/>
              <w:left w:val="nil"/>
              <w:bottom w:val="nil"/>
              <w:right w:val="nil"/>
            </w:tcBorders>
            <w:vAlign w:val="center"/>
          </w:tcPr>
          <w:p w:rsidR="008570FB" w:rsidRPr="008570FB" w:rsidRDefault="008570FB" w:rsidP="008570FB">
            <w:pPr>
              <w:spacing w:after="0" w:line="240" w:lineRule="auto"/>
              <w:ind w:right="-163"/>
              <w:rPr>
                <w:rFonts w:ascii="Times New Roman" w:eastAsia="Times New Roman" w:hAnsi="Times New Roman" w:cs="Times New Roman"/>
                <w:sz w:val="24"/>
                <w:szCs w:val="24"/>
                <w:lang w:eastAsia="ru-RU"/>
              </w:rPr>
            </w:pPr>
            <w:r w:rsidRPr="008570FB">
              <w:rPr>
                <w:rFonts w:ascii="Arial" w:eastAsia="Times New Roman" w:hAnsi="Arial" w:cs="Arial"/>
                <w:noProof/>
                <w:sz w:val="24"/>
                <w:szCs w:val="24"/>
                <w:lang w:eastAsia="ru-RU"/>
              </w:rPr>
              <w:drawing>
                <wp:anchor distT="0" distB="0" distL="114300" distR="114300" simplePos="0" relativeHeight="251661312" behindDoc="0" locked="0" layoutInCell="1" allowOverlap="1">
                  <wp:simplePos x="0" y="0"/>
                  <wp:positionH relativeFrom="column">
                    <wp:posOffset>-6350</wp:posOffset>
                  </wp:positionH>
                  <wp:positionV relativeFrom="paragraph">
                    <wp:posOffset>82550</wp:posOffset>
                  </wp:positionV>
                  <wp:extent cx="763270" cy="763270"/>
                  <wp:effectExtent l="19050" t="0" r="0" b="0"/>
                  <wp:wrapNone/>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763270" cy="763270"/>
                          </a:xfrm>
                          <a:prstGeom prst="rect">
                            <a:avLst/>
                          </a:prstGeom>
                          <a:noFill/>
                          <a:ln w="9525">
                            <a:noFill/>
                            <a:miter lim="800000"/>
                            <a:headEnd/>
                            <a:tailEnd/>
                          </a:ln>
                        </pic:spPr>
                      </pic:pic>
                    </a:graphicData>
                  </a:graphic>
                </wp:anchor>
              </w:drawing>
            </w:r>
          </w:p>
          <w:p w:rsidR="008570FB" w:rsidRPr="008570FB" w:rsidRDefault="008570FB" w:rsidP="008570FB">
            <w:pPr>
              <w:keepNext/>
              <w:spacing w:before="60" w:after="0" w:line="240" w:lineRule="auto"/>
              <w:ind w:hanging="142"/>
              <w:jc w:val="center"/>
              <w:outlineLvl w:val="0"/>
              <w:rPr>
                <w:rFonts w:ascii="Times New Roman" w:eastAsia="Times New Roman" w:hAnsi="Times New Roman" w:cs="Times New Roman"/>
                <w:b/>
                <w:bCs/>
                <w:caps/>
                <w:sz w:val="13"/>
                <w:szCs w:val="13"/>
                <w:lang w:eastAsia="ru-RU"/>
              </w:rPr>
            </w:pPr>
          </w:p>
        </w:tc>
        <w:tc>
          <w:tcPr>
            <w:tcW w:w="4273" w:type="pct"/>
            <w:tcBorders>
              <w:top w:val="nil"/>
              <w:left w:val="nil"/>
              <w:bottom w:val="nil"/>
              <w:right w:val="nil"/>
            </w:tcBorders>
          </w:tcPr>
          <w:p w:rsidR="008570FB" w:rsidRPr="008570FB" w:rsidRDefault="008570FB" w:rsidP="008570FB">
            <w:pPr>
              <w:keepNext/>
              <w:spacing w:after="20" w:line="240" w:lineRule="auto"/>
              <w:jc w:val="center"/>
              <w:outlineLvl w:val="3"/>
              <w:rPr>
                <w:rFonts w:ascii="Times New Roman" w:eastAsia="Times New Roman" w:hAnsi="Times New Roman" w:cs="Times New Roman"/>
                <w:b/>
                <w:bCs/>
                <w:smallCaps/>
                <w:sz w:val="24"/>
                <w:szCs w:val="24"/>
                <w:lang w:eastAsia="ru-RU"/>
              </w:rPr>
            </w:pPr>
            <w:r w:rsidRPr="008570FB">
              <w:rPr>
                <w:rFonts w:ascii="Times New Roman" w:eastAsia="Times New Roman" w:hAnsi="Times New Roman" w:cs="Times New Roman"/>
                <w:b/>
                <w:bCs/>
                <w:smallCaps/>
                <w:lang w:eastAsia="ru-RU"/>
              </w:rPr>
              <w:t>МИНИСТЕРСТВО СЕЛЬСКОГО ХОЗЯЙСТВА РОССИЙСКОЙ ФЕДЕРАЦИИ</w:t>
            </w:r>
          </w:p>
          <w:p w:rsidR="008570FB" w:rsidRPr="008570FB" w:rsidRDefault="008570FB" w:rsidP="008570FB">
            <w:pPr>
              <w:spacing w:after="0" w:line="240" w:lineRule="auto"/>
              <w:rPr>
                <w:rFonts w:ascii="Times New Roman" w:eastAsia="Times New Roman" w:hAnsi="Times New Roman" w:cs="Times New Roman"/>
                <w:sz w:val="2"/>
                <w:szCs w:val="2"/>
                <w:lang w:eastAsia="ru-RU"/>
              </w:rPr>
            </w:pPr>
          </w:p>
          <w:p w:rsidR="008570FB" w:rsidRPr="008570FB" w:rsidRDefault="008570FB" w:rsidP="008570FB">
            <w:pPr>
              <w:spacing w:after="0" w:line="240" w:lineRule="auto"/>
              <w:jc w:val="center"/>
              <w:rPr>
                <w:rFonts w:ascii="Times New Roman" w:eastAsia="Times New Roman" w:hAnsi="Times New Roman" w:cs="Times New Roman"/>
                <w:caps/>
                <w:sz w:val="14"/>
                <w:szCs w:val="14"/>
                <w:lang w:eastAsia="ru-RU"/>
              </w:rPr>
            </w:pPr>
            <w:r w:rsidRPr="008570FB">
              <w:rPr>
                <w:rFonts w:ascii="Times New Roman" w:eastAsia="Times New Roman" w:hAnsi="Times New Roman" w:cs="Times New Roman"/>
                <w:caps/>
                <w:sz w:val="14"/>
                <w:szCs w:val="14"/>
                <w:lang w:eastAsia="ru-RU"/>
              </w:rPr>
              <w:t>Федеральное государственное Бюджетное образовательное учреждение высшего  образования</w:t>
            </w:r>
          </w:p>
          <w:p w:rsidR="008570FB" w:rsidRPr="008570FB" w:rsidRDefault="008570FB" w:rsidP="008570FB">
            <w:pPr>
              <w:spacing w:after="0" w:line="240" w:lineRule="auto"/>
              <w:jc w:val="center"/>
              <w:rPr>
                <w:rFonts w:ascii="Times New Roman" w:eastAsia="Times New Roman" w:hAnsi="Times New Roman" w:cs="Times New Roman"/>
                <w:b/>
                <w:bCs/>
                <w:caps/>
                <w:sz w:val="2"/>
                <w:szCs w:val="2"/>
                <w:lang w:eastAsia="ru-RU"/>
              </w:rPr>
            </w:pPr>
          </w:p>
          <w:p w:rsidR="008570FB" w:rsidRPr="008570FB" w:rsidRDefault="008570FB" w:rsidP="008570FB">
            <w:pPr>
              <w:spacing w:after="0" w:line="240" w:lineRule="auto"/>
              <w:jc w:val="center"/>
              <w:rPr>
                <w:rFonts w:ascii="Times New Roman" w:eastAsia="Times New Roman" w:hAnsi="Times New Roman" w:cs="Times New Roman"/>
                <w:b/>
                <w:bCs/>
                <w:caps/>
                <w:spacing w:val="-6"/>
                <w:sz w:val="24"/>
                <w:szCs w:val="24"/>
                <w:lang w:eastAsia="ru-RU"/>
              </w:rPr>
            </w:pPr>
            <w:r w:rsidRPr="008570FB">
              <w:rPr>
                <w:rFonts w:ascii="Times New Roman" w:eastAsia="Times New Roman" w:hAnsi="Times New Roman" w:cs="Times New Roman"/>
                <w:b/>
                <w:bCs/>
                <w:caps/>
                <w:sz w:val="24"/>
                <w:szCs w:val="24"/>
                <w:lang w:eastAsia="ru-RU"/>
              </w:rPr>
              <w:t>«</w:t>
            </w:r>
            <w:r w:rsidRPr="008570FB">
              <w:rPr>
                <w:rFonts w:ascii="Times New Roman" w:eastAsia="Times New Roman" w:hAnsi="Times New Roman" w:cs="Times New Roman"/>
                <w:b/>
                <w:bCs/>
                <w:caps/>
                <w:spacing w:val="-6"/>
                <w:sz w:val="24"/>
                <w:szCs w:val="24"/>
                <w:lang w:eastAsia="ru-RU"/>
              </w:rPr>
              <w:t>российский государственный аграрный университет –</w:t>
            </w:r>
          </w:p>
          <w:p w:rsidR="008570FB" w:rsidRPr="008570FB" w:rsidRDefault="008570FB" w:rsidP="008570FB">
            <w:pPr>
              <w:spacing w:after="0" w:line="240" w:lineRule="auto"/>
              <w:jc w:val="center"/>
              <w:rPr>
                <w:rFonts w:ascii="Times New Roman" w:eastAsia="Times New Roman" w:hAnsi="Times New Roman" w:cs="Times New Roman"/>
                <w:b/>
                <w:bCs/>
                <w:caps/>
                <w:spacing w:val="-6"/>
                <w:sz w:val="23"/>
                <w:szCs w:val="23"/>
                <w:lang w:eastAsia="ru-RU"/>
              </w:rPr>
            </w:pPr>
            <w:r w:rsidRPr="008570FB">
              <w:rPr>
                <w:rFonts w:ascii="Times New Roman" w:eastAsia="Times New Roman" w:hAnsi="Times New Roman" w:cs="Times New Roman"/>
                <w:b/>
                <w:bCs/>
                <w:caps/>
                <w:spacing w:val="-6"/>
                <w:sz w:val="24"/>
                <w:szCs w:val="24"/>
                <w:lang w:eastAsia="ru-RU"/>
              </w:rPr>
              <w:t xml:space="preserve">МСха </w:t>
            </w:r>
            <w:r w:rsidRPr="008570FB">
              <w:rPr>
                <w:rFonts w:ascii="Times New Roman" w:eastAsia="Times New Roman" w:hAnsi="Times New Roman" w:cs="Times New Roman"/>
                <w:b/>
                <w:bCs/>
                <w:spacing w:val="-6"/>
                <w:sz w:val="24"/>
                <w:szCs w:val="24"/>
                <w:lang w:eastAsia="ru-RU"/>
              </w:rPr>
              <w:t>имени</w:t>
            </w:r>
            <w:r w:rsidRPr="008570FB">
              <w:rPr>
                <w:rFonts w:ascii="Times New Roman" w:eastAsia="Times New Roman" w:hAnsi="Times New Roman" w:cs="Times New Roman"/>
                <w:b/>
                <w:bCs/>
                <w:caps/>
                <w:spacing w:val="-6"/>
                <w:sz w:val="24"/>
                <w:szCs w:val="24"/>
                <w:lang w:eastAsia="ru-RU"/>
              </w:rPr>
              <w:t xml:space="preserve"> К.А. Тимирязева»</w:t>
            </w:r>
            <w:r w:rsidRPr="008570FB">
              <w:rPr>
                <w:rFonts w:ascii="Times New Roman" w:eastAsia="Times New Roman" w:hAnsi="Times New Roman" w:cs="Times New Roman"/>
                <w:caps/>
                <w:sz w:val="24"/>
                <w:szCs w:val="24"/>
                <w:lang w:eastAsia="ru-RU"/>
              </w:rPr>
              <w:br/>
            </w:r>
            <w:r w:rsidRPr="008570FB">
              <w:rPr>
                <w:rFonts w:ascii="Times New Roman" w:eastAsia="Times New Roman" w:hAnsi="Times New Roman" w:cs="Times New Roman"/>
                <w:b/>
                <w:bCs/>
                <w:caps/>
                <w:sz w:val="20"/>
                <w:szCs w:val="20"/>
                <w:lang w:eastAsia="ru-RU"/>
              </w:rPr>
              <w:t xml:space="preserve"> (ФГБОУ ВО ргау - МСХА </w:t>
            </w:r>
            <w:r w:rsidRPr="008570FB">
              <w:rPr>
                <w:rFonts w:ascii="Times New Roman" w:eastAsia="Times New Roman" w:hAnsi="Times New Roman" w:cs="Times New Roman"/>
                <w:b/>
                <w:bCs/>
                <w:sz w:val="20"/>
                <w:szCs w:val="20"/>
                <w:lang w:eastAsia="ru-RU"/>
              </w:rPr>
              <w:t>имени К.А. Тимирязева</w:t>
            </w:r>
            <w:r w:rsidRPr="008570FB">
              <w:rPr>
                <w:rFonts w:ascii="Times New Roman" w:eastAsia="Times New Roman" w:hAnsi="Times New Roman" w:cs="Times New Roman"/>
                <w:b/>
                <w:bCs/>
                <w:caps/>
                <w:sz w:val="20"/>
                <w:szCs w:val="20"/>
                <w:lang w:eastAsia="ru-RU"/>
              </w:rPr>
              <w:t>)</w:t>
            </w:r>
          </w:p>
          <w:p w:rsidR="008570FB" w:rsidRPr="008570FB" w:rsidRDefault="008570FB" w:rsidP="008570FB">
            <w:pPr>
              <w:spacing w:after="0" w:line="240" w:lineRule="auto"/>
              <w:rPr>
                <w:rFonts w:ascii="Times New Roman" w:eastAsia="Times New Roman" w:hAnsi="Times New Roman" w:cs="Times New Roman"/>
                <w:sz w:val="8"/>
                <w:szCs w:val="8"/>
                <w:lang w:eastAsia="ru-RU"/>
              </w:rPr>
            </w:pPr>
          </w:p>
        </w:tc>
      </w:tr>
    </w:tbl>
    <w:p w:rsidR="008570FB" w:rsidRPr="008570FB" w:rsidRDefault="004F1876" w:rsidP="008570FB">
      <w:pPr>
        <w:spacing w:after="0" w:line="240" w:lineRule="auto"/>
        <w:jc w:val="center"/>
        <w:rPr>
          <w:rFonts w:ascii="Times New Roman" w:eastAsia="Times New Roman" w:hAnsi="Times New Roman" w:cs="Times New Roman"/>
          <w:sz w:val="20"/>
          <w:szCs w:val="20"/>
          <w:lang w:eastAsia="ru-RU"/>
        </w:rPr>
      </w:pPr>
      <w:r w:rsidRPr="004F1876">
        <w:rPr>
          <w:rFonts w:ascii="Arial" w:eastAsia="Times New Roman" w:hAnsi="Arial" w:cs="Arial"/>
          <w:noProof/>
          <w:sz w:val="24"/>
          <w:szCs w:val="24"/>
          <w:lang w:eastAsia="ru-RU"/>
        </w:rPr>
        <w:pict>
          <v:group id="_x0000_s1029" style="position:absolute;left:0;text-align:left;margin-left:-9pt;margin-top:5.05pt;width:490pt;height:2.65pt;z-index:251658240;mso-position-horizontal-relative:text;mso-position-vertical-relative:text" coordorigin="1589,2190" coordsize="9800,53">
            <v:line id="_x0000_s1030" style="position:absolute;flip:y" from="1589,2190" to="11385,2190" strokeweight="1.25pt"/>
            <v:line id="_x0000_s1031" style="position:absolute;flip:y" from="1593,2243" to="11389,2243" strokeweight="1.25pt"/>
          </v:group>
        </w:pict>
      </w:r>
    </w:p>
    <w:p w:rsidR="008570FB" w:rsidRPr="008570FB" w:rsidRDefault="008570FB" w:rsidP="008570FB">
      <w:pPr>
        <w:spacing w:after="0" w:line="240" w:lineRule="auto"/>
        <w:jc w:val="center"/>
        <w:rPr>
          <w:rFonts w:ascii="Times New Roman" w:eastAsia="Times New Roman" w:hAnsi="Times New Roman" w:cs="Times New Roman"/>
          <w:b/>
          <w:bCs/>
          <w:sz w:val="2"/>
          <w:szCs w:val="2"/>
          <w:lang w:eastAsia="ru-RU"/>
        </w:rPr>
      </w:pPr>
    </w:p>
    <w:p w:rsidR="008570FB" w:rsidRPr="008570FB" w:rsidRDefault="008570FB" w:rsidP="008570FB">
      <w:pPr>
        <w:spacing w:after="0" w:line="240" w:lineRule="auto"/>
        <w:jc w:val="center"/>
        <w:rPr>
          <w:rFonts w:ascii="Times New Roman" w:eastAsia="Times New Roman" w:hAnsi="Times New Roman" w:cs="Times New Roman"/>
          <w:b/>
          <w:bCs/>
          <w:sz w:val="2"/>
          <w:szCs w:val="2"/>
          <w:lang w:eastAsia="ru-RU"/>
        </w:rPr>
      </w:pPr>
    </w:p>
    <w:p w:rsidR="008570FB" w:rsidRPr="008570FB" w:rsidRDefault="008570FB" w:rsidP="008570FB">
      <w:pPr>
        <w:spacing w:after="0" w:line="240" w:lineRule="auto"/>
        <w:jc w:val="center"/>
        <w:rPr>
          <w:rFonts w:ascii="Times New Roman" w:eastAsia="Times New Roman" w:hAnsi="Times New Roman" w:cs="Times New Roman"/>
          <w:b/>
          <w:bCs/>
          <w:sz w:val="2"/>
          <w:szCs w:val="2"/>
          <w:lang w:eastAsia="ru-RU"/>
        </w:rPr>
      </w:pPr>
    </w:p>
    <w:p w:rsidR="008570FB" w:rsidRPr="008570FB" w:rsidRDefault="008570FB" w:rsidP="008570FB">
      <w:pPr>
        <w:spacing w:after="0" w:line="240" w:lineRule="auto"/>
        <w:jc w:val="center"/>
        <w:rPr>
          <w:rFonts w:ascii="Times New Roman" w:eastAsia="Times New Roman" w:hAnsi="Times New Roman" w:cs="Times New Roman"/>
          <w:b/>
          <w:bCs/>
          <w:sz w:val="2"/>
          <w:szCs w:val="2"/>
          <w:lang w:eastAsia="ru-RU"/>
        </w:rPr>
      </w:pPr>
    </w:p>
    <w:p w:rsidR="008570FB" w:rsidRPr="008570FB" w:rsidRDefault="008570FB" w:rsidP="008570FB">
      <w:pPr>
        <w:spacing w:after="0" w:line="240" w:lineRule="auto"/>
        <w:jc w:val="center"/>
        <w:rPr>
          <w:rFonts w:ascii="Times New Roman" w:eastAsia="Times New Roman" w:hAnsi="Times New Roman" w:cs="Times New Roman"/>
          <w:b/>
          <w:bCs/>
          <w:sz w:val="2"/>
          <w:szCs w:val="2"/>
          <w:lang w:eastAsia="ru-RU"/>
        </w:rPr>
      </w:pPr>
    </w:p>
    <w:p w:rsidR="008570FB" w:rsidRPr="008570FB" w:rsidRDefault="008570FB" w:rsidP="008570FB">
      <w:pPr>
        <w:spacing w:after="0" w:line="240" w:lineRule="auto"/>
        <w:jc w:val="center"/>
        <w:rPr>
          <w:rFonts w:ascii="Times New Roman" w:eastAsia="Times New Roman" w:hAnsi="Times New Roman" w:cs="Times New Roman"/>
          <w:b/>
          <w:bCs/>
          <w:sz w:val="2"/>
          <w:szCs w:val="2"/>
          <w:lang w:eastAsia="ru-RU"/>
        </w:rPr>
      </w:pPr>
    </w:p>
    <w:p w:rsidR="008570FB" w:rsidRPr="008570FB" w:rsidRDefault="008570FB" w:rsidP="008570FB">
      <w:pPr>
        <w:spacing w:after="0" w:line="240" w:lineRule="auto"/>
        <w:jc w:val="center"/>
        <w:rPr>
          <w:rFonts w:ascii="Times New Roman" w:eastAsia="Times New Roman" w:hAnsi="Times New Roman" w:cs="Times New Roman"/>
          <w:b/>
          <w:bCs/>
          <w:sz w:val="2"/>
          <w:szCs w:val="2"/>
          <w:lang w:eastAsia="ru-RU"/>
        </w:rPr>
      </w:pPr>
    </w:p>
    <w:p w:rsidR="008570FB" w:rsidRPr="008570FB" w:rsidRDefault="008570FB" w:rsidP="008570FB">
      <w:pPr>
        <w:spacing w:after="0" w:line="240" w:lineRule="auto"/>
        <w:jc w:val="center"/>
        <w:rPr>
          <w:rFonts w:ascii="Times New Roman" w:eastAsia="Times New Roman" w:hAnsi="Times New Roman" w:cs="Times New Roman"/>
          <w:b/>
          <w:bCs/>
          <w:sz w:val="2"/>
          <w:szCs w:val="2"/>
          <w:lang w:eastAsia="ru-RU"/>
        </w:rPr>
      </w:pPr>
    </w:p>
    <w:p w:rsidR="008570FB" w:rsidRPr="008570FB" w:rsidRDefault="008570FB" w:rsidP="008570FB">
      <w:pPr>
        <w:spacing w:after="0" w:line="240" w:lineRule="auto"/>
        <w:rPr>
          <w:rFonts w:ascii="Times New Roman" w:eastAsia="Times New Roman" w:hAnsi="Times New Roman" w:cs="Times New Roman"/>
          <w:sz w:val="28"/>
          <w:szCs w:val="28"/>
          <w:lang w:eastAsia="ru-RU"/>
        </w:rPr>
      </w:pPr>
    </w:p>
    <w:tbl>
      <w:tblPr>
        <w:tblW w:w="0" w:type="auto"/>
        <w:tblLook w:val="01E0"/>
      </w:tblPr>
      <w:tblGrid>
        <w:gridCol w:w="2029"/>
        <w:gridCol w:w="33"/>
        <w:gridCol w:w="2966"/>
        <w:gridCol w:w="42"/>
        <w:gridCol w:w="4501"/>
      </w:tblGrid>
      <w:tr w:rsidR="008570FB" w:rsidRPr="008570FB" w:rsidTr="00020063">
        <w:tc>
          <w:tcPr>
            <w:tcW w:w="5028" w:type="dxa"/>
            <w:gridSpan w:val="3"/>
          </w:tcPr>
          <w:p w:rsidR="008570FB" w:rsidRPr="008570FB" w:rsidRDefault="008570FB" w:rsidP="008570FB">
            <w:pPr>
              <w:spacing w:after="0" w:line="240" w:lineRule="auto"/>
              <w:rPr>
                <w:rFonts w:ascii="Times New Roman" w:eastAsia="Times New Roman" w:hAnsi="Times New Roman" w:cs="Times New Roman"/>
                <w:sz w:val="28"/>
                <w:szCs w:val="20"/>
                <w:lang w:eastAsia="ru-RU"/>
              </w:rPr>
            </w:pPr>
            <w:r w:rsidRPr="008570FB">
              <w:rPr>
                <w:rFonts w:ascii="Times New Roman" w:eastAsia="Times New Roman" w:hAnsi="Times New Roman" w:cs="Times New Roman"/>
                <w:sz w:val="28"/>
                <w:szCs w:val="20"/>
                <w:lang w:eastAsia="ru-RU"/>
              </w:rPr>
              <w:t>РАССМОТРЕНО</w:t>
            </w:r>
          </w:p>
          <w:p w:rsidR="008570FB" w:rsidRPr="008570FB" w:rsidRDefault="008570FB" w:rsidP="008570FB">
            <w:pPr>
              <w:spacing w:after="0" w:line="240" w:lineRule="auto"/>
              <w:rPr>
                <w:rFonts w:ascii="Times New Roman" w:eastAsia="Times New Roman" w:hAnsi="Times New Roman" w:cs="Times New Roman"/>
                <w:sz w:val="28"/>
                <w:szCs w:val="20"/>
                <w:lang w:eastAsia="ru-RU"/>
              </w:rPr>
            </w:pPr>
            <w:r w:rsidRPr="008570FB">
              <w:rPr>
                <w:rFonts w:ascii="Times New Roman" w:eastAsia="Times New Roman" w:hAnsi="Times New Roman" w:cs="Times New Roman"/>
                <w:sz w:val="28"/>
                <w:szCs w:val="20"/>
                <w:lang w:eastAsia="ru-RU"/>
              </w:rPr>
              <w:t>на Учёном совете Университета</w:t>
            </w:r>
          </w:p>
          <w:p w:rsidR="008570FB" w:rsidRPr="008570FB" w:rsidRDefault="008570FB" w:rsidP="008570FB">
            <w:pPr>
              <w:spacing w:after="0" w:line="240" w:lineRule="auto"/>
              <w:rPr>
                <w:rFonts w:ascii="Times New Roman" w:eastAsia="Times New Roman" w:hAnsi="Times New Roman" w:cs="Times New Roman"/>
                <w:sz w:val="28"/>
                <w:szCs w:val="20"/>
                <w:lang w:eastAsia="ru-RU"/>
              </w:rPr>
            </w:pPr>
            <w:r w:rsidRPr="008570FB">
              <w:rPr>
                <w:rFonts w:ascii="Times New Roman" w:eastAsia="Times New Roman" w:hAnsi="Times New Roman" w:cs="Times New Roman"/>
                <w:sz w:val="28"/>
                <w:szCs w:val="20"/>
                <w:lang w:eastAsia="ru-RU"/>
              </w:rPr>
              <w:t>Протокол №________________</w:t>
            </w:r>
          </w:p>
          <w:p w:rsidR="008570FB" w:rsidRPr="008570FB" w:rsidRDefault="008570FB" w:rsidP="008570FB">
            <w:pPr>
              <w:spacing w:after="0" w:line="240" w:lineRule="auto"/>
              <w:rPr>
                <w:rFonts w:ascii="Times New Roman" w:eastAsia="Times New Roman" w:hAnsi="Times New Roman" w:cs="Times New Roman"/>
                <w:sz w:val="28"/>
                <w:szCs w:val="20"/>
                <w:lang w:eastAsia="ru-RU"/>
              </w:rPr>
            </w:pPr>
            <w:r w:rsidRPr="008570FB">
              <w:rPr>
                <w:rFonts w:ascii="Times New Roman" w:eastAsia="Times New Roman" w:hAnsi="Times New Roman" w:cs="Times New Roman"/>
                <w:sz w:val="28"/>
                <w:szCs w:val="20"/>
                <w:lang w:eastAsia="ru-RU"/>
              </w:rPr>
              <w:t>от «     »_______________2020 г.</w:t>
            </w:r>
          </w:p>
        </w:tc>
        <w:tc>
          <w:tcPr>
            <w:tcW w:w="4543" w:type="dxa"/>
            <w:gridSpan w:val="2"/>
          </w:tcPr>
          <w:p w:rsidR="008570FB" w:rsidRPr="008570FB" w:rsidRDefault="008570FB" w:rsidP="008570FB">
            <w:pPr>
              <w:spacing w:after="0" w:line="240" w:lineRule="auto"/>
              <w:rPr>
                <w:rFonts w:ascii="Times New Roman" w:eastAsia="Times New Roman" w:hAnsi="Times New Roman" w:cs="Times New Roman"/>
                <w:sz w:val="28"/>
                <w:szCs w:val="20"/>
                <w:lang w:eastAsia="ru-RU"/>
              </w:rPr>
            </w:pPr>
            <w:r w:rsidRPr="008570FB">
              <w:rPr>
                <w:rFonts w:ascii="Times New Roman" w:eastAsia="Times New Roman" w:hAnsi="Times New Roman" w:cs="Times New Roman"/>
                <w:sz w:val="28"/>
                <w:szCs w:val="20"/>
                <w:lang w:eastAsia="ru-RU"/>
              </w:rPr>
              <w:t>УТВЕРЖДАЮ:</w:t>
            </w:r>
          </w:p>
          <w:p w:rsidR="008570FB" w:rsidRPr="008570FB" w:rsidRDefault="008570FB" w:rsidP="008570FB">
            <w:pPr>
              <w:spacing w:after="0" w:line="240" w:lineRule="auto"/>
              <w:rPr>
                <w:rFonts w:ascii="Times New Roman" w:eastAsia="Times New Roman" w:hAnsi="Times New Roman" w:cs="Times New Roman"/>
                <w:sz w:val="28"/>
                <w:szCs w:val="20"/>
                <w:lang w:eastAsia="ru-RU"/>
              </w:rPr>
            </w:pPr>
            <w:proofErr w:type="spellStart"/>
            <w:r w:rsidRPr="008570FB">
              <w:rPr>
                <w:rFonts w:ascii="Times New Roman" w:eastAsia="Times New Roman" w:hAnsi="Times New Roman" w:cs="Times New Roman"/>
                <w:sz w:val="28"/>
                <w:szCs w:val="20"/>
                <w:lang w:eastAsia="ru-RU"/>
              </w:rPr>
              <w:t>Врио</w:t>
            </w:r>
            <w:proofErr w:type="spellEnd"/>
            <w:r w:rsidRPr="008570FB">
              <w:rPr>
                <w:rFonts w:ascii="Times New Roman" w:eastAsia="Times New Roman" w:hAnsi="Times New Roman" w:cs="Times New Roman"/>
                <w:sz w:val="28"/>
                <w:szCs w:val="20"/>
                <w:lang w:eastAsia="ru-RU"/>
              </w:rPr>
              <w:t xml:space="preserve"> ректора Университета</w:t>
            </w:r>
          </w:p>
          <w:p w:rsidR="008570FB" w:rsidRPr="008570FB" w:rsidRDefault="008570FB" w:rsidP="008570FB">
            <w:pPr>
              <w:spacing w:after="0" w:line="240" w:lineRule="auto"/>
              <w:rPr>
                <w:rFonts w:ascii="Times New Roman" w:eastAsia="Times New Roman" w:hAnsi="Times New Roman" w:cs="Times New Roman"/>
                <w:sz w:val="28"/>
                <w:szCs w:val="20"/>
                <w:lang w:eastAsia="ru-RU"/>
              </w:rPr>
            </w:pPr>
            <w:r w:rsidRPr="008570FB">
              <w:rPr>
                <w:rFonts w:ascii="Times New Roman" w:eastAsia="Times New Roman" w:hAnsi="Times New Roman" w:cs="Times New Roman"/>
                <w:sz w:val="28"/>
                <w:szCs w:val="20"/>
                <w:lang w:eastAsia="ru-RU"/>
              </w:rPr>
              <w:t>_______________В.И. Трухачев</w:t>
            </w:r>
          </w:p>
          <w:p w:rsidR="008570FB" w:rsidRPr="008570FB" w:rsidRDefault="008570FB" w:rsidP="008570FB">
            <w:pPr>
              <w:spacing w:after="0" w:line="240" w:lineRule="auto"/>
              <w:rPr>
                <w:rFonts w:ascii="Times New Roman" w:eastAsia="Times New Roman" w:hAnsi="Times New Roman" w:cs="Times New Roman"/>
                <w:sz w:val="28"/>
                <w:szCs w:val="20"/>
                <w:lang w:eastAsia="ru-RU"/>
              </w:rPr>
            </w:pPr>
            <w:r w:rsidRPr="008570FB">
              <w:rPr>
                <w:rFonts w:ascii="Times New Roman" w:eastAsia="Times New Roman" w:hAnsi="Times New Roman" w:cs="Times New Roman"/>
                <w:sz w:val="28"/>
                <w:szCs w:val="20"/>
                <w:lang w:eastAsia="ru-RU"/>
              </w:rPr>
              <w:t>«   »__________________2020 г.</w:t>
            </w:r>
          </w:p>
          <w:p w:rsidR="008570FB" w:rsidRPr="008570FB" w:rsidRDefault="008570FB" w:rsidP="008570FB">
            <w:pPr>
              <w:spacing w:after="0" w:line="240" w:lineRule="auto"/>
              <w:rPr>
                <w:rFonts w:ascii="Times New Roman" w:eastAsia="Times New Roman" w:hAnsi="Times New Roman" w:cs="Times New Roman"/>
                <w:sz w:val="28"/>
                <w:szCs w:val="20"/>
                <w:lang w:eastAsia="ru-RU"/>
              </w:rPr>
            </w:pPr>
          </w:p>
        </w:tc>
      </w:tr>
      <w:tr w:rsidR="00020063" w:rsidTr="00020063">
        <w:tblPrEx>
          <w:tblLook w:val="04A0"/>
        </w:tblPrEx>
        <w:trPr>
          <w:trHeight w:val="1026"/>
        </w:trPr>
        <w:tc>
          <w:tcPr>
            <w:tcW w:w="5070" w:type="dxa"/>
            <w:gridSpan w:val="4"/>
            <w:hideMark/>
          </w:tcPr>
          <w:p w:rsidR="00020063" w:rsidRDefault="00020063">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СОГЛАСОВАНО:</w:t>
            </w:r>
          </w:p>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Председатель Первичной профсоюзной организации студентов</w:t>
            </w:r>
          </w:p>
        </w:tc>
        <w:tc>
          <w:tcPr>
            <w:tcW w:w="4501" w:type="dxa"/>
            <w:vMerge w:val="restart"/>
          </w:tcPr>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p>
        </w:tc>
      </w:tr>
      <w:tr w:rsidR="00020063" w:rsidTr="00020063">
        <w:tblPrEx>
          <w:tblLook w:val="04A0"/>
        </w:tblPrEx>
        <w:trPr>
          <w:trHeight w:val="395"/>
        </w:trPr>
        <w:tc>
          <w:tcPr>
            <w:tcW w:w="2029" w:type="dxa"/>
            <w:tcBorders>
              <w:top w:val="nil"/>
              <w:left w:val="nil"/>
              <w:bottom w:val="single" w:sz="4" w:space="0" w:color="auto"/>
              <w:right w:val="nil"/>
            </w:tcBorders>
          </w:tcPr>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041" w:type="dxa"/>
            <w:gridSpan w:val="3"/>
            <w:hideMark/>
          </w:tcPr>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А.С. </w:t>
            </w:r>
            <w:proofErr w:type="gramStart"/>
            <w:r>
              <w:rPr>
                <w:rFonts w:ascii="Times New Roman" w:eastAsia="Times New Roman" w:hAnsi="Times New Roman"/>
                <w:sz w:val="28"/>
                <w:szCs w:val="28"/>
                <w:lang w:eastAsia="ru-RU"/>
              </w:rPr>
              <w:t>Братков</w:t>
            </w:r>
            <w:proofErr w:type="gramEnd"/>
            <w:r>
              <w:rPr>
                <w:rFonts w:ascii="Times New Roman" w:eastAsia="Times New Roman" w:hAnsi="Times New Roman"/>
                <w:sz w:val="28"/>
                <w:szCs w:val="28"/>
                <w:lang w:eastAsia="ru-RU"/>
              </w:rPr>
              <w:t xml:space="preserve"> </w:t>
            </w:r>
          </w:p>
        </w:tc>
        <w:tc>
          <w:tcPr>
            <w:tcW w:w="0" w:type="auto"/>
            <w:vMerge/>
            <w:vAlign w:val="center"/>
            <w:hideMark/>
          </w:tcPr>
          <w:p w:rsidR="00020063" w:rsidRDefault="00020063">
            <w:pPr>
              <w:spacing w:after="0" w:line="240" w:lineRule="auto"/>
              <w:rPr>
                <w:rFonts w:ascii="Times New Roman" w:eastAsia="Times New Roman" w:hAnsi="Times New Roman"/>
                <w:sz w:val="28"/>
                <w:szCs w:val="28"/>
                <w:lang w:eastAsia="ru-RU"/>
              </w:rPr>
            </w:pPr>
          </w:p>
        </w:tc>
      </w:tr>
      <w:tr w:rsidR="00020063" w:rsidTr="00020063">
        <w:tblPrEx>
          <w:tblLook w:val="04A0"/>
        </w:tblPrEx>
        <w:tc>
          <w:tcPr>
            <w:tcW w:w="5070" w:type="dxa"/>
            <w:gridSpan w:val="4"/>
            <w:hideMark/>
          </w:tcPr>
          <w:p w:rsidR="00020063" w:rsidRDefault="00020063">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Протокол № _______</w:t>
            </w:r>
          </w:p>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    » </w:t>
            </w:r>
            <w:r>
              <w:rPr>
                <w:rFonts w:ascii="Times New Roman" w:eastAsia="Times New Roman" w:hAnsi="Times New Roman"/>
                <w:sz w:val="28"/>
                <w:szCs w:val="28"/>
                <w:u w:val="single"/>
                <w:lang w:eastAsia="ru-RU"/>
              </w:rPr>
              <w:t xml:space="preserve">                      </w:t>
            </w:r>
            <w:r>
              <w:rPr>
                <w:rFonts w:ascii="Times New Roman" w:eastAsia="Times New Roman" w:hAnsi="Times New Roman"/>
                <w:sz w:val="28"/>
                <w:szCs w:val="28"/>
                <w:lang w:eastAsia="ru-RU"/>
              </w:rPr>
              <w:t xml:space="preserve"> </w:t>
            </w:r>
            <w:smartTag w:uri="urn:schemas-microsoft-com:office:smarttags" w:element="metricconverter">
              <w:smartTagPr>
                <w:attr w:name="ProductID" w:val="2020 г"/>
              </w:smartTagPr>
              <w:r>
                <w:rPr>
                  <w:rFonts w:ascii="Times New Roman" w:eastAsia="Times New Roman" w:hAnsi="Times New Roman"/>
                  <w:sz w:val="28"/>
                  <w:szCs w:val="28"/>
                  <w:lang w:eastAsia="ru-RU"/>
                </w:rPr>
                <w:t>2020 г</w:t>
              </w:r>
            </w:smartTag>
            <w:r>
              <w:rPr>
                <w:rFonts w:ascii="Times New Roman" w:eastAsia="Times New Roman" w:hAnsi="Times New Roman"/>
                <w:sz w:val="28"/>
                <w:szCs w:val="28"/>
                <w:lang w:eastAsia="ru-RU"/>
              </w:rPr>
              <w:t>.</w:t>
            </w:r>
          </w:p>
        </w:tc>
        <w:tc>
          <w:tcPr>
            <w:tcW w:w="4501" w:type="dxa"/>
          </w:tcPr>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p>
        </w:tc>
      </w:tr>
      <w:tr w:rsidR="00020063" w:rsidTr="00020063">
        <w:tblPrEx>
          <w:tblLook w:val="04A0"/>
        </w:tblPrEx>
        <w:trPr>
          <w:trHeight w:val="600"/>
        </w:trPr>
        <w:tc>
          <w:tcPr>
            <w:tcW w:w="5070" w:type="dxa"/>
            <w:gridSpan w:val="4"/>
          </w:tcPr>
          <w:p w:rsidR="00020063" w:rsidRDefault="00020063">
            <w:pPr>
              <w:autoSpaceDE w:val="0"/>
              <w:autoSpaceDN w:val="0"/>
              <w:adjustRightInd w:val="0"/>
              <w:spacing w:after="0" w:line="240" w:lineRule="auto"/>
              <w:rPr>
                <w:rFonts w:ascii="Times New Roman" w:eastAsia="Times New Roman" w:hAnsi="Times New Roman" w:cs="Times New Roman"/>
                <w:sz w:val="28"/>
                <w:szCs w:val="28"/>
                <w:lang w:eastAsia="ru-RU"/>
              </w:rPr>
            </w:pPr>
          </w:p>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Председатель Объединённого совета </w:t>
            </w:r>
            <w:proofErr w:type="gramStart"/>
            <w:r>
              <w:rPr>
                <w:rFonts w:ascii="Times New Roman" w:eastAsia="Times New Roman" w:hAnsi="Times New Roman"/>
                <w:sz w:val="28"/>
                <w:szCs w:val="28"/>
                <w:lang w:eastAsia="ru-RU"/>
              </w:rPr>
              <w:t>обучающихся</w:t>
            </w:r>
            <w:proofErr w:type="gramEnd"/>
          </w:p>
        </w:tc>
        <w:tc>
          <w:tcPr>
            <w:tcW w:w="4501" w:type="dxa"/>
            <w:vMerge w:val="restart"/>
          </w:tcPr>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p>
        </w:tc>
      </w:tr>
      <w:tr w:rsidR="00020063" w:rsidTr="00020063">
        <w:tblPrEx>
          <w:tblLook w:val="04A0"/>
        </w:tblPrEx>
        <w:trPr>
          <w:trHeight w:val="360"/>
        </w:trPr>
        <w:tc>
          <w:tcPr>
            <w:tcW w:w="2062" w:type="dxa"/>
            <w:gridSpan w:val="2"/>
            <w:tcBorders>
              <w:top w:val="nil"/>
              <w:left w:val="nil"/>
              <w:bottom w:val="single" w:sz="4" w:space="0" w:color="auto"/>
              <w:right w:val="nil"/>
            </w:tcBorders>
          </w:tcPr>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008" w:type="dxa"/>
            <w:gridSpan w:val="2"/>
            <w:hideMark/>
          </w:tcPr>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В.С. </w:t>
            </w:r>
            <w:proofErr w:type="spellStart"/>
            <w:r>
              <w:rPr>
                <w:rFonts w:ascii="Times New Roman" w:eastAsia="Times New Roman" w:hAnsi="Times New Roman"/>
                <w:sz w:val="28"/>
                <w:szCs w:val="28"/>
                <w:lang w:eastAsia="ru-RU"/>
              </w:rPr>
              <w:t>Крайсман</w:t>
            </w:r>
            <w:proofErr w:type="spellEnd"/>
          </w:p>
        </w:tc>
        <w:tc>
          <w:tcPr>
            <w:tcW w:w="0" w:type="auto"/>
            <w:vMerge/>
            <w:vAlign w:val="center"/>
            <w:hideMark/>
          </w:tcPr>
          <w:p w:rsidR="00020063" w:rsidRDefault="00020063">
            <w:pPr>
              <w:spacing w:after="0" w:line="240" w:lineRule="auto"/>
              <w:rPr>
                <w:rFonts w:ascii="Times New Roman" w:eastAsia="Times New Roman" w:hAnsi="Times New Roman"/>
                <w:sz w:val="28"/>
                <w:szCs w:val="28"/>
                <w:lang w:eastAsia="ru-RU"/>
              </w:rPr>
            </w:pPr>
          </w:p>
        </w:tc>
      </w:tr>
      <w:tr w:rsidR="00020063" w:rsidTr="00020063">
        <w:tblPrEx>
          <w:tblLook w:val="04A0"/>
        </w:tblPrEx>
        <w:trPr>
          <w:trHeight w:val="644"/>
        </w:trPr>
        <w:tc>
          <w:tcPr>
            <w:tcW w:w="5070" w:type="dxa"/>
            <w:gridSpan w:val="4"/>
            <w:hideMark/>
          </w:tcPr>
          <w:p w:rsidR="00020063" w:rsidRDefault="00020063">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Протокол № _______</w:t>
            </w:r>
          </w:p>
          <w:p w:rsidR="00020063" w:rsidRDefault="00020063">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    » </w:t>
            </w:r>
            <w:r>
              <w:rPr>
                <w:rFonts w:ascii="Times New Roman" w:eastAsia="Times New Roman" w:hAnsi="Times New Roman"/>
                <w:sz w:val="28"/>
                <w:szCs w:val="28"/>
                <w:u w:val="single"/>
                <w:lang w:eastAsia="ru-RU"/>
              </w:rPr>
              <w:t xml:space="preserve">                      </w:t>
            </w:r>
            <w:r>
              <w:rPr>
                <w:rFonts w:ascii="Times New Roman" w:eastAsia="Times New Roman" w:hAnsi="Times New Roman"/>
                <w:sz w:val="28"/>
                <w:szCs w:val="28"/>
                <w:lang w:eastAsia="ru-RU"/>
              </w:rPr>
              <w:t xml:space="preserve"> </w:t>
            </w:r>
            <w:smartTag w:uri="urn:schemas-microsoft-com:office:smarttags" w:element="metricconverter">
              <w:smartTagPr>
                <w:attr w:name="ProductID" w:val="2020 г"/>
              </w:smartTagPr>
              <w:r>
                <w:rPr>
                  <w:rFonts w:ascii="Times New Roman" w:eastAsia="Times New Roman" w:hAnsi="Times New Roman"/>
                  <w:sz w:val="28"/>
                  <w:szCs w:val="28"/>
                  <w:lang w:eastAsia="ru-RU"/>
                </w:rPr>
                <w:t>2020 г</w:t>
              </w:r>
            </w:smartTag>
            <w:r>
              <w:rPr>
                <w:rFonts w:ascii="Times New Roman" w:eastAsia="Times New Roman" w:hAnsi="Times New Roman"/>
                <w:sz w:val="28"/>
                <w:szCs w:val="28"/>
                <w:lang w:eastAsia="ru-RU"/>
              </w:rPr>
              <w:t>.</w:t>
            </w:r>
          </w:p>
        </w:tc>
        <w:tc>
          <w:tcPr>
            <w:tcW w:w="0" w:type="auto"/>
            <w:vMerge/>
            <w:vAlign w:val="center"/>
            <w:hideMark/>
          </w:tcPr>
          <w:p w:rsidR="00020063" w:rsidRDefault="00020063">
            <w:pPr>
              <w:spacing w:after="0" w:line="240" w:lineRule="auto"/>
              <w:rPr>
                <w:rFonts w:ascii="Times New Roman" w:eastAsia="Times New Roman" w:hAnsi="Times New Roman"/>
                <w:sz w:val="28"/>
                <w:szCs w:val="28"/>
                <w:lang w:eastAsia="ru-RU"/>
              </w:rPr>
            </w:pPr>
          </w:p>
        </w:tc>
      </w:tr>
    </w:tbl>
    <w:p w:rsidR="00020063" w:rsidRDefault="00020063" w:rsidP="00020063">
      <w:pPr>
        <w:autoSpaceDE w:val="0"/>
        <w:autoSpaceDN w:val="0"/>
        <w:adjustRightInd w:val="0"/>
        <w:spacing w:after="0" w:line="360" w:lineRule="auto"/>
        <w:jc w:val="both"/>
        <w:rPr>
          <w:rFonts w:ascii="Times New Roman" w:eastAsia="Times New Roman" w:hAnsi="Times New Roman"/>
          <w:sz w:val="28"/>
          <w:szCs w:val="28"/>
          <w:lang w:eastAsia="ru-RU"/>
        </w:rPr>
      </w:pPr>
    </w:p>
    <w:p w:rsidR="00020063" w:rsidRDefault="00020063" w:rsidP="00020063">
      <w:pPr>
        <w:autoSpaceDE w:val="0"/>
        <w:autoSpaceDN w:val="0"/>
        <w:adjustRightInd w:val="0"/>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Регистрационный №____________</w:t>
      </w:r>
    </w:p>
    <w:p w:rsidR="00020063" w:rsidRDefault="00020063" w:rsidP="00020063">
      <w:pPr>
        <w:autoSpaceDE w:val="0"/>
        <w:autoSpaceDN w:val="0"/>
        <w:adjustRightInd w:val="0"/>
        <w:spacing w:after="0" w:line="240" w:lineRule="auto"/>
        <w:jc w:val="center"/>
        <w:rPr>
          <w:rFonts w:ascii="Times New Roman" w:eastAsia="Times New Roman" w:hAnsi="Times New Roman"/>
          <w:sz w:val="28"/>
          <w:szCs w:val="28"/>
          <w:lang w:eastAsia="ru-RU"/>
        </w:rPr>
      </w:pPr>
    </w:p>
    <w:p w:rsidR="00F82D55" w:rsidRPr="005B1665" w:rsidRDefault="00F82D55" w:rsidP="005B1665">
      <w:pPr>
        <w:spacing w:after="0" w:line="240" w:lineRule="auto"/>
        <w:jc w:val="center"/>
        <w:rPr>
          <w:rFonts w:ascii="Times New Roman" w:hAnsi="Times New Roman" w:cs="Times New Roman"/>
          <w:b/>
          <w:sz w:val="28"/>
          <w:szCs w:val="28"/>
        </w:rPr>
      </w:pPr>
      <w:r w:rsidRPr="005B1665">
        <w:rPr>
          <w:rFonts w:ascii="Times New Roman" w:hAnsi="Times New Roman" w:cs="Times New Roman"/>
          <w:b/>
          <w:sz w:val="28"/>
          <w:szCs w:val="28"/>
        </w:rPr>
        <w:t>ПОЛОЖЕНИЕ</w:t>
      </w:r>
    </w:p>
    <w:p w:rsidR="008570FB" w:rsidRDefault="00F82D55" w:rsidP="005B1665">
      <w:pPr>
        <w:spacing w:after="0" w:line="240" w:lineRule="auto"/>
        <w:jc w:val="center"/>
        <w:rPr>
          <w:rFonts w:ascii="Times New Roman" w:hAnsi="Times New Roman" w:cs="Times New Roman"/>
          <w:b/>
          <w:sz w:val="28"/>
          <w:szCs w:val="28"/>
        </w:rPr>
      </w:pPr>
      <w:r w:rsidRPr="005B1665">
        <w:rPr>
          <w:rFonts w:ascii="Times New Roman" w:hAnsi="Times New Roman" w:cs="Times New Roman"/>
          <w:b/>
          <w:sz w:val="28"/>
          <w:szCs w:val="28"/>
        </w:rPr>
        <w:t xml:space="preserve">о порядке оформления возникновения, приостановления и прекращения образовательных отношений между ФГБОУ </w:t>
      </w:r>
      <w:proofErr w:type="gramStart"/>
      <w:r w:rsidRPr="005B1665">
        <w:rPr>
          <w:rFonts w:ascii="Times New Roman" w:hAnsi="Times New Roman" w:cs="Times New Roman"/>
          <w:b/>
          <w:sz w:val="28"/>
          <w:szCs w:val="28"/>
        </w:rPr>
        <w:t>ВО</w:t>
      </w:r>
      <w:proofErr w:type="gramEnd"/>
      <w:r w:rsidRPr="005B1665">
        <w:rPr>
          <w:rFonts w:ascii="Times New Roman" w:hAnsi="Times New Roman" w:cs="Times New Roman"/>
          <w:b/>
          <w:sz w:val="28"/>
          <w:szCs w:val="28"/>
        </w:rPr>
        <w:t xml:space="preserve"> </w:t>
      </w:r>
      <w:r w:rsidR="008570FB">
        <w:rPr>
          <w:rFonts w:ascii="Times New Roman" w:hAnsi="Times New Roman" w:cs="Times New Roman"/>
          <w:b/>
          <w:sz w:val="28"/>
          <w:szCs w:val="28"/>
        </w:rPr>
        <w:t xml:space="preserve">«Российский государственный аграрный университет – МСХА </w:t>
      </w:r>
    </w:p>
    <w:p w:rsidR="00F82D55" w:rsidRPr="005B1665" w:rsidRDefault="008570FB" w:rsidP="005B16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имени К.А. Тимирязева»</w:t>
      </w:r>
      <w:r w:rsidR="00F82D55" w:rsidRPr="005B1665">
        <w:rPr>
          <w:rFonts w:ascii="Times New Roman" w:hAnsi="Times New Roman" w:cs="Times New Roman"/>
          <w:b/>
          <w:sz w:val="28"/>
          <w:szCs w:val="28"/>
        </w:rPr>
        <w:t xml:space="preserve"> и обучающимися и (или) родителями (законными представителями) несовершеннолетних обучающихся</w:t>
      </w:r>
    </w:p>
    <w:p w:rsidR="00F82D55" w:rsidRPr="00F82D55" w:rsidRDefault="00F82D55" w:rsidP="00F82D55">
      <w:pPr>
        <w:jc w:val="center"/>
        <w:rPr>
          <w:rFonts w:ascii="Times New Roman" w:hAnsi="Times New Roman" w:cs="Times New Roman"/>
          <w:sz w:val="28"/>
          <w:szCs w:val="28"/>
        </w:rPr>
      </w:pPr>
    </w:p>
    <w:p w:rsidR="00C717FB" w:rsidRPr="00C107BF" w:rsidRDefault="00F82D55" w:rsidP="00C717FB">
      <w:pPr>
        <w:jc w:val="center"/>
        <w:rPr>
          <w:rFonts w:ascii="Times New Roman" w:hAnsi="Times New Roman" w:cs="Times New Roman"/>
          <w:b/>
          <w:sz w:val="28"/>
          <w:szCs w:val="28"/>
        </w:rPr>
      </w:pPr>
      <w:r w:rsidRPr="00C107BF">
        <w:rPr>
          <w:rFonts w:ascii="Times New Roman" w:hAnsi="Times New Roman" w:cs="Times New Roman"/>
          <w:b/>
          <w:sz w:val="28"/>
          <w:szCs w:val="28"/>
        </w:rPr>
        <w:t>1. Общие положения</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1.1. Настоящее Положение является локальным нормативным актом ФГБОУ ВО </w:t>
      </w:r>
      <w:r w:rsidR="00C717FB">
        <w:rPr>
          <w:rFonts w:ascii="Times New Roman" w:hAnsi="Times New Roman" w:cs="Times New Roman"/>
          <w:sz w:val="28"/>
          <w:szCs w:val="28"/>
        </w:rPr>
        <w:t>РГАУ-МСХА имени К.А. Тимирязева</w:t>
      </w:r>
      <w:r w:rsidRPr="00F82D55">
        <w:rPr>
          <w:rFonts w:ascii="Times New Roman" w:hAnsi="Times New Roman" w:cs="Times New Roman"/>
          <w:sz w:val="28"/>
          <w:szCs w:val="28"/>
        </w:rPr>
        <w:t xml:space="preserve"> (далее – </w:t>
      </w:r>
      <w:r w:rsidR="00C717FB">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 регламентирующим порядок оформления возникновения, приостановления и прекращения отношений между университетом и обучающимися и (или) родителями (законными представителями) несовершеннолетних обучающихся.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lastRenderedPageBreak/>
        <w:t xml:space="preserve">1.2. Настоящее Положение разработано в соответствии со следующими документами: </w:t>
      </w:r>
    </w:p>
    <w:p w:rsidR="00C717FB" w:rsidRPr="00EB19B7" w:rsidRDefault="00F82D55" w:rsidP="00EB19B7">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EB19B7">
        <w:rPr>
          <w:rFonts w:ascii="Times New Roman" w:hAnsi="Times New Roman" w:cs="Times New Roman"/>
          <w:sz w:val="28"/>
          <w:szCs w:val="28"/>
        </w:rPr>
        <w:t xml:space="preserve">Федеральным законом от 29 декабря 2012 года № 273-ФЗ «Об образовании в Российской Федерации»; </w:t>
      </w:r>
    </w:p>
    <w:p w:rsidR="00C717FB" w:rsidRPr="00EB19B7" w:rsidRDefault="00F82D55" w:rsidP="00EB19B7">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EB19B7">
        <w:rPr>
          <w:rFonts w:ascii="Times New Roman" w:hAnsi="Times New Roman" w:cs="Times New Roman"/>
          <w:sz w:val="28"/>
          <w:szCs w:val="28"/>
        </w:rPr>
        <w:t xml:space="preserve">Постановлением Правительства РФ от 15 августа 2013 года № 706 «Об утверждении Правил оказания платных образовательных услуг»; </w:t>
      </w:r>
    </w:p>
    <w:p w:rsidR="00C717FB" w:rsidRPr="00EB19B7" w:rsidRDefault="00F82D55" w:rsidP="00EB19B7">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EB19B7">
        <w:rPr>
          <w:rFonts w:ascii="Times New Roman" w:hAnsi="Times New Roman" w:cs="Times New Roman"/>
          <w:sz w:val="28"/>
          <w:szCs w:val="28"/>
        </w:rPr>
        <w:t xml:space="preserve">Приказом Министерства образования и науки РФ от 15 марта 2013 года № 185 «Об утверждении Порядка применения к обучающимся и снятия с обучающихся мер дисциплинарного взыскания»; </w:t>
      </w:r>
    </w:p>
    <w:p w:rsidR="00C717FB" w:rsidRPr="00EB19B7" w:rsidRDefault="00F82D55" w:rsidP="00EB19B7">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EB19B7">
        <w:rPr>
          <w:rFonts w:ascii="Times New Roman" w:hAnsi="Times New Roman" w:cs="Times New Roman"/>
          <w:sz w:val="28"/>
          <w:szCs w:val="28"/>
        </w:rPr>
        <w:t xml:space="preserve">Приказом Министерства образования и науки РФ от 13 июня 2013 года № 455 «Об утверждении Порядка и оснований предоставления академического отпуска обучающимся»; </w:t>
      </w:r>
    </w:p>
    <w:p w:rsidR="00C717FB" w:rsidRPr="00EB19B7" w:rsidRDefault="00F82D55" w:rsidP="00EB19B7">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EB19B7">
        <w:rPr>
          <w:rFonts w:ascii="Times New Roman" w:hAnsi="Times New Roman" w:cs="Times New Roman"/>
          <w:sz w:val="28"/>
          <w:szCs w:val="28"/>
        </w:rPr>
        <w:t xml:space="preserve">Приказом Минобрнауки России от 05 апреля 2017 года №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C717FB" w:rsidRPr="00EB19B7" w:rsidRDefault="00F82D55" w:rsidP="00EB19B7">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EB19B7">
        <w:rPr>
          <w:rFonts w:ascii="Times New Roman" w:hAnsi="Times New Roman" w:cs="Times New Roman"/>
          <w:sz w:val="28"/>
          <w:szCs w:val="28"/>
        </w:rPr>
        <w:t xml:space="preserve">Приказом Минобрнауки России от 13 февраля 2014 года № 112 «Об утверждении Порядка заполнения, учета и выдачи документов о высшем образовании и о квалификации и их дубликатов»; </w:t>
      </w:r>
    </w:p>
    <w:p w:rsidR="00C717FB" w:rsidRPr="00EB19B7" w:rsidRDefault="00F82D55" w:rsidP="00EB19B7">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EB19B7">
        <w:rPr>
          <w:rFonts w:ascii="Times New Roman" w:hAnsi="Times New Roman" w:cs="Times New Roman"/>
          <w:sz w:val="28"/>
          <w:szCs w:val="28"/>
        </w:rPr>
        <w:t>Уставом</w:t>
      </w:r>
      <w:r w:rsidR="00C717FB" w:rsidRPr="00EB19B7">
        <w:rPr>
          <w:rFonts w:ascii="Times New Roman" w:hAnsi="Times New Roman" w:cs="Times New Roman"/>
          <w:sz w:val="28"/>
          <w:szCs w:val="28"/>
        </w:rPr>
        <w:t xml:space="preserve"> Университета </w:t>
      </w:r>
      <w:r w:rsidRPr="00EB19B7">
        <w:rPr>
          <w:rFonts w:ascii="Times New Roman" w:hAnsi="Times New Roman" w:cs="Times New Roman"/>
          <w:sz w:val="28"/>
          <w:szCs w:val="28"/>
        </w:rPr>
        <w:t>и иными локальными актами университета.</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1.3. Основные термины и определения, используемые в Положении: </w:t>
      </w:r>
    </w:p>
    <w:p w:rsidR="00C717FB" w:rsidRPr="00EB19B7" w:rsidRDefault="00F82D55" w:rsidP="00EB19B7">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EB19B7">
        <w:rPr>
          <w:rFonts w:ascii="Times New Roman" w:hAnsi="Times New Roman" w:cs="Times New Roman"/>
          <w:sz w:val="28"/>
          <w:szCs w:val="28"/>
        </w:rPr>
        <w:t xml:space="preserve">«обучающийся» – физическое лицо, осваивающее образовательную программу; </w:t>
      </w:r>
    </w:p>
    <w:p w:rsidR="00C717FB" w:rsidRPr="00EB19B7" w:rsidRDefault="00F82D55" w:rsidP="00EB19B7">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EB19B7">
        <w:rPr>
          <w:rFonts w:ascii="Times New Roman" w:hAnsi="Times New Roman" w:cs="Times New Roman"/>
          <w:sz w:val="28"/>
          <w:szCs w:val="28"/>
        </w:rPr>
        <w:t xml:space="preserve">«родители (законные представители) обучающихся» – участники образовательных отношений, представляющие интересы несовершеннолетних обучающихся, осваивающих образовательную программу; </w:t>
      </w:r>
    </w:p>
    <w:p w:rsidR="00C717FB" w:rsidRPr="00EB19B7" w:rsidRDefault="00F82D55" w:rsidP="00EB19B7">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EB19B7">
        <w:rPr>
          <w:rFonts w:ascii="Times New Roman" w:hAnsi="Times New Roman" w:cs="Times New Roman"/>
          <w:sz w:val="28"/>
          <w:szCs w:val="28"/>
        </w:rPr>
        <w:t xml:space="preserve">«образовательные отношения» – общественные отношения по реализации права граждан на образование, целью которых является освоение обучающимися содержания образовательных программ. </w:t>
      </w:r>
    </w:p>
    <w:p w:rsidR="00C717FB" w:rsidRDefault="00C717FB" w:rsidP="00C717FB">
      <w:pPr>
        <w:spacing w:after="0" w:line="240" w:lineRule="auto"/>
        <w:ind w:firstLine="567"/>
        <w:jc w:val="both"/>
        <w:rPr>
          <w:rFonts w:ascii="Times New Roman" w:hAnsi="Times New Roman" w:cs="Times New Roman"/>
          <w:sz w:val="28"/>
          <w:szCs w:val="28"/>
        </w:rPr>
      </w:pPr>
    </w:p>
    <w:p w:rsidR="00C717FB" w:rsidRPr="00C107BF" w:rsidRDefault="00F82D55" w:rsidP="00C717FB">
      <w:pPr>
        <w:spacing w:after="0" w:line="240" w:lineRule="auto"/>
        <w:ind w:firstLine="567"/>
        <w:jc w:val="center"/>
        <w:rPr>
          <w:rFonts w:ascii="Times New Roman" w:hAnsi="Times New Roman" w:cs="Times New Roman"/>
          <w:b/>
          <w:sz w:val="28"/>
          <w:szCs w:val="28"/>
        </w:rPr>
      </w:pPr>
      <w:r w:rsidRPr="00C107BF">
        <w:rPr>
          <w:rFonts w:ascii="Times New Roman" w:hAnsi="Times New Roman" w:cs="Times New Roman"/>
          <w:b/>
          <w:sz w:val="28"/>
          <w:szCs w:val="28"/>
        </w:rPr>
        <w:t>2. Возникновение образовательных отношений</w:t>
      </w:r>
      <w:r w:rsidR="00C717FB" w:rsidRPr="00C107BF">
        <w:rPr>
          <w:rFonts w:ascii="Times New Roman" w:hAnsi="Times New Roman" w:cs="Times New Roman"/>
          <w:b/>
          <w:sz w:val="28"/>
          <w:szCs w:val="28"/>
        </w:rPr>
        <w:t>.</w:t>
      </w:r>
      <w:r w:rsidRPr="00C107BF">
        <w:rPr>
          <w:rFonts w:ascii="Times New Roman" w:hAnsi="Times New Roman" w:cs="Times New Roman"/>
          <w:b/>
          <w:sz w:val="28"/>
          <w:szCs w:val="28"/>
        </w:rPr>
        <w:t xml:space="preserve"> </w:t>
      </w:r>
    </w:p>
    <w:p w:rsidR="00C717FB" w:rsidRPr="00C107BF" w:rsidRDefault="00F82D55" w:rsidP="00C717FB">
      <w:pPr>
        <w:spacing w:after="0" w:line="240" w:lineRule="auto"/>
        <w:ind w:firstLine="567"/>
        <w:jc w:val="center"/>
        <w:rPr>
          <w:rFonts w:ascii="Times New Roman" w:hAnsi="Times New Roman" w:cs="Times New Roman"/>
          <w:b/>
          <w:sz w:val="28"/>
          <w:szCs w:val="28"/>
        </w:rPr>
      </w:pPr>
      <w:r w:rsidRPr="00C107BF">
        <w:rPr>
          <w:rFonts w:ascii="Times New Roman" w:hAnsi="Times New Roman" w:cs="Times New Roman"/>
          <w:b/>
          <w:sz w:val="28"/>
          <w:szCs w:val="28"/>
        </w:rPr>
        <w:t>Договор на оказание платных образовательных услуг</w:t>
      </w:r>
    </w:p>
    <w:p w:rsidR="00C717FB" w:rsidRDefault="00C717FB" w:rsidP="00C717FB">
      <w:pPr>
        <w:spacing w:after="0" w:line="240" w:lineRule="auto"/>
        <w:ind w:firstLine="567"/>
        <w:jc w:val="both"/>
        <w:rPr>
          <w:rFonts w:ascii="Times New Roman" w:hAnsi="Times New Roman" w:cs="Times New Roman"/>
          <w:sz w:val="28"/>
          <w:szCs w:val="28"/>
        </w:rPr>
      </w:pP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2.1. Основанием возникновения образовательных отношений является приказ о зачислении лица в число обучающихся. Права и обязанности у сторон образовательных отношений (обучающихся и (или) их родителей (законных представителей) несовершеннолетних обучающихся) возникают с даты, указанной в приказе о зачислении.</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2.2. Права и обязанности обучающегося, предусмотренные законодательством об образовании и локальными нормативными актами </w:t>
      </w:r>
      <w:r w:rsidR="002E7EEA">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ниверситета, возникают у лица, принятого на обучение, с даты, указанной в приказе о зачислении.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lastRenderedPageBreak/>
        <w:t xml:space="preserve">2.3. Договор на оказание платных образовательных услуг заключается в простой письменной форме. Форма разрабатывается Университетом на основании примерной формы договора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публикуется на официальном сайте </w:t>
      </w:r>
      <w:r w:rsidR="002E7EEA">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ниверситета.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2.4. Договор об оказании платных образовательных услуг содержит следующие сведения: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б) место нахождения или место жительства исполнителя;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в) наименование или фамилия, имя, отчество (при наличии) заказчика, телефон заказчика;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г) место нахождения или место жительства заказчика;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ж) права, обязанности и ответственность исполнителя, заказчика и обучающегося; </w:t>
      </w:r>
    </w:p>
    <w:p w:rsidR="002E7EEA"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з) полная стоимость образовательных услуг, порядок их оплаты;</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и) сведения о лицензии на осуществление образовательной деятельности (наименование лицензирующего органа, номер и дата регистрации лицензии);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к) вид, уровень и (или) направленность образовательной программы (часть образовательной программы определенного уровня, вида и (или) направленности);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л) форма обучения;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м) сроки освоения образовательной программы (продолжительность обучения);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о) порядок изменения и расторжения договора;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п) другие необходимые сведения, связанные со спецификой оказываемых платных образовательных услуг.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2.5. Договор не может содержать условия, которые ограничивают права обучающихся и лиц, имеющих право на получение образования определенных уровня и направленности и подавших заявления о приеме на обучение, или снижают уровень предоставления им гарантий, по сравнению </w:t>
      </w:r>
      <w:r w:rsidRPr="00F82D55">
        <w:rPr>
          <w:rFonts w:ascii="Times New Roman" w:hAnsi="Times New Roman" w:cs="Times New Roman"/>
          <w:sz w:val="28"/>
          <w:szCs w:val="28"/>
        </w:rPr>
        <w:lastRenderedPageBreak/>
        <w:t xml:space="preserve">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C717FB" w:rsidRDefault="00C717FB" w:rsidP="00C717FB">
      <w:pPr>
        <w:spacing w:after="0" w:line="240" w:lineRule="auto"/>
        <w:ind w:firstLine="567"/>
        <w:jc w:val="both"/>
        <w:rPr>
          <w:rFonts w:ascii="Times New Roman" w:hAnsi="Times New Roman" w:cs="Times New Roman"/>
          <w:sz w:val="28"/>
          <w:szCs w:val="28"/>
        </w:rPr>
      </w:pPr>
    </w:p>
    <w:p w:rsidR="00C717FB" w:rsidRPr="00C107BF" w:rsidRDefault="00F82D55" w:rsidP="00C717FB">
      <w:pPr>
        <w:spacing w:after="0" w:line="240" w:lineRule="auto"/>
        <w:ind w:firstLine="567"/>
        <w:jc w:val="center"/>
        <w:rPr>
          <w:rFonts w:ascii="Times New Roman" w:hAnsi="Times New Roman" w:cs="Times New Roman"/>
          <w:b/>
          <w:sz w:val="28"/>
          <w:szCs w:val="28"/>
        </w:rPr>
      </w:pPr>
      <w:r w:rsidRPr="00C107BF">
        <w:rPr>
          <w:rFonts w:ascii="Times New Roman" w:hAnsi="Times New Roman" w:cs="Times New Roman"/>
          <w:b/>
          <w:sz w:val="28"/>
          <w:szCs w:val="28"/>
        </w:rPr>
        <w:t>3. Приостановление образовательных отношений</w:t>
      </w:r>
    </w:p>
    <w:p w:rsidR="00C717FB" w:rsidRDefault="00C717FB" w:rsidP="00C717FB">
      <w:pPr>
        <w:spacing w:after="0" w:line="240" w:lineRule="auto"/>
        <w:ind w:firstLine="567"/>
        <w:jc w:val="both"/>
        <w:rPr>
          <w:rFonts w:ascii="Times New Roman" w:hAnsi="Times New Roman" w:cs="Times New Roman"/>
          <w:sz w:val="28"/>
          <w:szCs w:val="28"/>
        </w:rPr>
      </w:pP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3.1. Основанием приостановления образовательных отношений между Университетом и обучающимся, родителями (законным представителями) является предоставление обучающемуся академического отпуска.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3.2. Академический отпуск предоставляется в соответствии с «Положением о порядке и основании предоставления академического отпуска студентам ФГБОУ ВО </w:t>
      </w:r>
      <w:r w:rsidR="002E7EEA">
        <w:rPr>
          <w:rFonts w:ascii="Times New Roman" w:hAnsi="Times New Roman" w:cs="Times New Roman"/>
          <w:sz w:val="28"/>
          <w:szCs w:val="28"/>
        </w:rPr>
        <w:t>РГАУ-МСХА имени К.А. Тимирязева</w:t>
      </w:r>
      <w:r w:rsidRPr="00F82D55">
        <w:rPr>
          <w:rFonts w:ascii="Times New Roman" w:hAnsi="Times New Roman" w:cs="Times New Roman"/>
          <w:sz w:val="28"/>
          <w:szCs w:val="28"/>
        </w:rPr>
        <w:t xml:space="preserve">». Основанием приостановления образовательных отношений является приказ ректора </w:t>
      </w:r>
      <w:r w:rsidR="002E7EEA">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ниверситета.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3.3. При обучении по договору на оказание платных образовательных услуг, действие договора приостанавливается на период предоставления академического отпуска (в том числе оплата по договору). Возобновление действия договора при выходе обучающегося из отпуска осуществляется на основании его заявления о восстановлении в число обучающихся, в связи с выходом из академического отпуска, с даты, указанной в соответствующем приказе ректора университета. </w:t>
      </w:r>
    </w:p>
    <w:p w:rsidR="00C717FB" w:rsidRDefault="00C717FB" w:rsidP="00C717FB">
      <w:pPr>
        <w:spacing w:after="0" w:line="240" w:lineRule="auto"/>
        <w:ind w:firstLine="567"/>
        <w:jc w:val="both"/>
        <w:rPr>
          <w:rFonts w:ascii="Times New Roman" w:hAnsi="Times New Roman" w:cs="Times New Roman"/>
          <w:sz w:val="28"/>
          <w:szCs w:val="28"/>
        </w:rPr>
      </w:pPr>
    </w:p>
    <w:p w:rsidR="00C717FB" w:rsidRPr="00C107BF" w:rsidRDefault="00F82D55" w:rsidP="00C717FB">
      <w:pPr>
        <w:spacing w:after="0" w:line="240" w:lineRule="auto"/>
        <w:ind w:firstLine="567"/>
        <w:jc w:val="center"/>
        <w:rPr>
          <w:rFonts w:ascii="Times New Roman" w:hAnsi="Times New Roman" w:cs="Times New Roman"/>
          <w:b/>
          <w:sz w:val="28"/>
          <w:szCs w:val="28"/>
        </w:rPr>
      </w:pPr>
      <w:r w:rsidRPr="00C107BF">
        <w:rPr>
          <w:rFonts w:ascii="Times New Roman" w:hAnsi="Times New Roman" w:cs="Times New Roman"/>
          <w:b/>
          <w:sz w:val="28"/>
          <w:szCs w:val="28"/>
        </w:rPr>
        <w:t>4. Прекращение образовательных отношений</w:t>
      </w:r>
    </w:p>
    <w:p w:rsidR="00C717FB" w:rsidRDefault="00C717FB" w:rsidP="00C717FB">
      <w:pPr>
        <w:spacing w:after="0" w:line="240" w:lineRule="auto"/>
        <w:ind w:firstLine="567"/>
        <w:jc w:val="center"/>
        <w:rPr>
          <w:rFonts w:ascii="Times New Roman" w:hAnsi="Times New Roman" w:cs="Times New Roman"/>
          <w:sz w:val="28"/>
          <w:szCs w:val="28"/>
        </w:rPr>
      </w:pP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4.1. Образовательные отношения прекращаются в связи с отчислением обучающегося из </w:t>
      </w:r>
      <w:r w:rsidR="002E7EEA">
        <w:rPr>
          <w:rFonts w:ascii="Times New Roman" w:hAnsi="Times New Roman" w:cs="Times New Roman"/>
          <w:sz w:val="28"/>
          <w:szCs w:val="28"/>
        </w:rPr>
        <w:t>Университета</w:t>
      </w:r>
      <w:r w:rsidRPr="00F82D55">
        <w:rPr>
          <w:rFonts w:ascii="Times New Roman" w:hAnsi="Times New Roman" w:cs="Times New Roman"/>
          <w:sz w:val="28"/>
          <w:szCs w:val="28"/>
        </w:rPr>
        <w:t xml:space="preserve"> в следующих случаях: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4.1.1. в связи с получением образования (завершением обучения); </w:t>
      </w:r>
    </w:p>
    <w:p w:rsidR="00D900B6"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4.1.2. досрочно в следующих случаях: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4.</w:t>
      </w:r>
      <w:r w:rsidR="002E7EEA">
        <w:rPr>
          <w:rFonts w:ascii="Times New Roman" w:hAnsi="Times New Roman" w:cs="Times New Roman"/>
          <w:sz w:val="28"/>
          <w:szCs w:val="28"/>
        </w:rPr>
        <w:t>1</w:t>
      </w:r>
      <w:r w:rsidRPr="00F82D55">
        <w:rPr>
          <w:rFonts w:ascii="Times New Roman" w:hAnsi="Times New Roman" w:cs="Times New Roman"/>
          <w:sz w:val="28"/>
          <w:szCs w:val="28"/>
        </w:rPr>
        <w:t>.</w:t>
      </w:r>
      <w:r w:rsidR="002E7EEA">
        <w:rPr>
          <w:rFonts w:ascii="Times New Roman" w:hAnsi="Times New Roman" w:cs="Times New Roman"/>
          <w:sz w:val="28"/>
          <w:szCs w:val="28"/>
        </w:rPr>
        <w:t>2</w:t>
      </w:r>
      <w:r w:rsidRPr="00F82D55">
        <w:rPr>
          <w:rFonts w:ascii="Times New Roman" w:hAnsi="Times New Roman" w:cs="Times New Roman"/>
          <w:sz w:val="28"/>
          <w:szCs w:val="28"/>
        </w:rPr>
        <w:t>.</w:t>
      </w:r>
      <w:r w:rsidR="002E7EEA">
        <w:rPr>
          <w:rFonts w:ascii="Times New Roman" w:hAnsi="Times New Roman" w:cs="Times New Roman"/>
          <w:sz w:val="28"/>
          <w:szCs w:val="28"/>
        </w:rPr>
        <w:t>1.</w:t>
      </w:r>
      <w:r w:rsidRPr="00F82D55">
        <w:rPr>
          <w:rFonts w:ascii="Times New Roman" w:hAnsi="Times New Roman" w:cs="Times New Roman"/>
          <w:sz w:val="28"/>
          <w:szCs w:val="28"/>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4.</w:t>
      </w:r>
      <w:r w:rsidR="002E7EEA">
        <w:rPr>
          <w:rFonts w:ascii="Times New Roman" w:hAnsi="Times New Roman" w:cs="Times New Roman"/>
          <w:sz w:val="28"/>
          <w:szCs w:val="28"/>
        </w:rPr>
        <w:t>1</w:t>
      </w:r>
      <w:r w:rsidRPr="00F82D55">
        <w:rPr>
          <w:rFonts w:ascii="Times New Roman" w:hAnsi="Times New Roman" w:cs="Times New Roman"/>
          <w:sz w:val="28"/>
          <w:szCs w:val="28"/>
        </w:rPr>
        <w:t>.2.</w:t>
      </w:r>
      <w:r w:rsidR="002E7EEA">
        <w:rPr>
          <w:rFonts w:ascii="Times New Roman" w:hAnsi="Times New Roman" w:cs="Times New Roman"/>
          <w:sz w:val="28"/>
          <w:szCs w:val="28"/>
        </w:rPr>
        <w:t>2.</w:t>
      </w:r>
      <w:r w:rsidRPr="00F82D55">
        <w:rPr>
          <w:rFonts w:ascii="Times New Roman" w:hAnsi="Times New Roman" w:cs="Times New Roman"/>
          <w:sz w:val="28"/>
          <w:szCs w:val="28"/>
        </w:rPr>
        <w:t xml:space="preserve"> по инициативе </w:t>
      </w:r>
      <w:r w:rsidR="002E7EEA">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ниверситета в случае: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4.</w:t>
      </w:r>
      <w:r w:rsidR="00266999">
        <w:rPr>
          <w:rFonts w:ascii="Times New Roman" w:hAnsi="Times New Roman" w:cs="Times New Roman"/>
          <w:sz w:val="28"/>
          <w:szCs w:val="28"/>
        </w:rPr>
        <w:t>1</w:t>
      </w:r>
      <w:r w:rsidRPr="00F82D55">
        <w:rPr>
          <w:rFonts w:ascii="Times New Roman" w:hAnsi="Times New Roman" w:cs="Times New Roman"/>
          <w:sz w:val="28"/>
          <w:szCs w:val="28"/>
        </w:rPr>
        <w:t>.2.</w:t>
      </w:r>
      <w:r w:rsidR="002E7EEA">
        <w:rPr>
          <w:rFonts w:ascii="Times New Roman" w:hAnsi="Times New Roman" w:cs="Times New Roman"/>
          <w:sz w:val="28"/>
          <w:szCs w:val="28"/>
        </w:rPr>
        <w:t>2</w:t>
      </w:r>
      <w:r w:rsidRPr="00F82D55">
        <w:rPr>
          <w:rFonts w:ascii="Times New Roman" w:hAnsi="Times New Roman" w:cs="Times New Roman"/>
          <w:sz w:val="28"/>
          <w:szCs w:val="28"/>
        </w:rPr>
        <w:t>.</w:t>
      </w:r>
      <w:r w:rsidR="002E7EEA">
        <w:rPr>
          <w:rFonts w:ascii="Times New Roman" w:hAnsi="Times New Roman" w:cs="Times New Roman"/>
          <w:sz w:val="28"/>
          <w:szCs w:val="28"/>
        </w:rPr>
        <w:t>1</w:t>
      </w:r>
      <w:r w:rsidRPr="00F82D55">
        <w:rPr>
          <w:rFonts w:ascii="Times New Roman" w:hAnsi="Times New Roman" w:cs="Times New Roman"/>
          <w:sz w:val="28"/>
          <w:szCs w:val="28"/>
        </w:rPr>
        <w:t xml:space="preserve"> применения к обучающемуся, достигшему возраста пятнадцати лет, отчисления как меры дисциплинарного взыскания, в случае, установленном законодательством РФ;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4.</w:t>
      </w:r>
      <w:r w:rsidR="00266999">
        <w:rPr>
          <w:rFonts w:ascii="Times New Roman" w:hAnsi="Times New Roman" w:cs="Times New Roman"/>
          <w:sz w:val="28"/>
          <w:szCs w:val="28"/>
        </w:rPr>
        <w:t>1</w:t>
      </w:r>
      <w:r w:rsidRPr="00F82D55">
        <w:rPr>
          <w:rFonts w:ascii="Times New Roman" w:hAnsi="Times New Roman" w:cs="Times New Roman"/>
          <w:sz w:val="28"/>
          <w:szCs w:val="28"/>
        </w:rPr>
        <w:t>.2.2.</w:t>
      </w:r>
      <w:r w:rsidR="00266999">
        <w:rPr>
          <w:rFonts w:ascii="Times New Roman" w:hAnsi="Times New Roman" w:cs="Times New Roman"/>
          <w:sz w:val="28"/>
          <w:szCs w:val="28"/>
        </w:rPr>
        <w:t>2.</w:t>
      </w:r>
      <w:r w:rsidRPr="00F82D55">
        <w:rPr>
          <w:rFonts w:ascii="Times New Roman" w:hAnsi="Times New Roman" w:cs="Times New Roman"/>
          <w:sz w:val="28"/>
          <w:szCs w:val="28"/>
        </w:rPr>
        <w:t xml:space="preserve">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4.</w:t>
      </w:r>
      <w:r w:rsidR="00266999">
        <w:rPr>
          <w:rFonts w:ascii="Times New Roman" w:hAnsi="Times New Roman" w:cs="Times New Roman"/>
          <w:sz w:val="28"/>
          <w:szCs w:val="28"/>
        </w:rPr>
        <w:t>1</w:t>
      </w:r>
      <w:r w:rsidRPr="00F82D55">
        <w:rPr>
          <w:rFonts w:ascii="Times New Roman" w:hAnsi="Times New Roman" w:cs="Times New Roman"/>
          <w:sz w:val="28"/>
          <w:szCs w:val="28"/>
        </w:rPr>
        <w:t>.2.</w:t>
      </w:r>
      <w:r w:rsidR="00266999">
        <w:rPr>
          <w:rFonts w:ascii="Times New Roman" w:hAnsi="Times New Roman" w:cs="Times New Roman"/>
          <w:sz w:val="28"/>
          <w:szCs w:val="28"/>
        </w:rPr>
        <w:t>2.</w:t>
      </w:r>
      <w:r w:rsidRPr="00F82D55">
        <w:rPr>
          <w:rFonts w:ascii="Times New Roman" w:hAnsi="Times New Roman" w:cs="Times New Roman"/>
          <w:sz w:val="28"/>
          <w:szCs w:val="28"/>
        </w:rPr>
        <w:t xml:space="preserve">3.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lastRenderedPageBreak/>
        <w:t>4.</w:t>
      </w:r>
      <w:r w:rsidR="00266999">
        <w:rPr>
          <w:rFonts w:ascii="Times New Roman" w:hAnsi="Times New Roman" w:cs="Times New Roman"/>
          <w:sz w:val="28"/>
          <w:szCs w:val="28"/>
        </w:rPr>
        <w:t>1</w:t>
      </w:r>
      <w:r w:rsidRPr="00F82D55">
        <w:rPr>
          <w:rFonts w:ascii="Times New Roman" w:hAnsi="Times New Roman" w:cs="Times New Roman"/>
          <w:sz w:val="28"/>
          <w:szCs w:val="28"/>
        </w:rPr>
        <w:t>.2.</w:t>
      </w:r>
      <w:r w:rsidR="00266999">
        <w:rPr>
          <w:rFonts w:ascii="Times New Roman" w:hAnsi="Times New Roman" w:cs="Times New Roman"/>
          <w:sz w:val="28"/>
          <w:szCs w:val="28"/>
        </w:rPr>
        <w:t>2.</w:t>
      </w:r>
      <w:r w:rsidRPr="00F82D55">
        <w:rPr>
          <w:rFonts w:ascii="Times New Roman" w:hAnsi="Times New Roman" w:cs="Times New Roman"/>
          <w:sz w:val="28"/>
          <w:szCs w:val="28"/>
        </w:rPr>
        <w:t xml:space="preserve">4.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4.</w:t>
      </w:r>
      <w:r w:rsidR="00266999">
        <w:rPr>
          <w:rFonts w:ascii="Times New Roman" w:hAnsi="Times New Roman" w:cs="Times New Roman"/>
          <w:sz w:val="28"/>
          <w:szCs w:val="28"/>
        </w:rPr>
        <w:t>2</w:t>
      </w:r>
      <w:r w:rsidRPr="00F82D55">
        <w:rPr>
          <w:rFonts w:ascii="Times New Roman" w:hAnsi="Times New Roman" w:cs="Times New Roman"/>
          <w:sz w:val="28"/>
          <w:szCs w:val="28"/>
        </w:rPr>
        <w:t xml:space="preserve">. Основанием для прекращения образовательных отношений является распорядительный акт </w:t>
      </w:r>
      <w:r w:rsidR="00266999">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ниверситета (приказ) об отчислении обучающегося.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00266999">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ниверситета, прекращаются с даты, указанной в приказе об отчислении.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4.</w:t>
      </w:r>
      <w:r w:rsidR="00266999">
        <w:rPr>
          <w:rFonts w:ascii="Times New Roman" w:hAnsi="Times New Roman" w:cs="Times New Roman"/>
          <w:sz w:val="28"/>
          <w:szCs w:val="28"/>
        </w:rPr>
        <w:t>3</w:t>
      </w:r>
      <w:r w:rsidRPr="00F82D55">
        <w:rPr>
          <w:rFonts w:ascii="Times New Roman" w:hAnsi="Times New Roman" w:cs="Times New Roman"/>
          <w:sz w:val="28"/>
          <w:szCs w:val="28"/>
        </w:rPr>
        <w:t xml:space="preserve">. При досочном прекращении образовательных отношений </w:t>
      </w:r>
      <w:r w:rsidR="00266999">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 выдает обучающемуся справку об обучении в порядке, предусмотренном действующим законодательством РФ и локальными актами </w:t>
      </w:r>
      <w:r w:rsidR="00266999">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ниверситета. </w:t>
      </w:r>
    </w:p>
    <w:p w:rsidR="00C717FB" w:rsidRDefault="00C717FB" w:rsidP="00C717FB">
      <w:pPr>
        <w:spacing w:after="0" w:line="240" w:lineRule="auto"/>
        <w:ind w:firstLine="567"/>
        <w:jc w:val="both"/>
        <w:rPr>
          <w:rFonts w:ascii="Times New Roman" w:hAnsi="Times New Roman" w:cs="Times New Roman"/>
          <w:sz w:val="28"/>
          <w:szCs w:val="28"/>
        </w:rPr>
      </w:pPr>
    </w:p>
    <w:p w:rsidR="00266999" w:rsidRPr="00C107BF" w:rsidRDefault="00F82D55" w:rsidP="00C717FB">
      <w:pPr>
        <w:spacing w:after="0" w:line="240" w:lineRule="auto"/>
        <w:ind w:firstLine="567"/>
        <w:jc w:val="center"/>
        <w:rPr>
          <w:rFonts w:ascii="Times New Roman" w:hAnsi="Times New Roman" w:cs="Times New Roman"/>
          <w:b/>
          <w:sz w:val="28"/>
          <w:szCs w:val="28"/>
        </w:rPr>
      </w:pPr>
      <w:r w:rsidRPr="00C107BF">
        <w:rPr>
          <w:rFonts w:ascii="Times New Roman" w:hAnsi="Times New Roman" w:cs="Times New Roman"/>
          <w:b/>
          <w:sz w:val="28"/>
          <w:szCs w:val="28"/>
        </w:rPr>
        <w:t xml:space="preserve">5. Отчисление в связи с получением образования </w:t>
      </w:r>
    </w:p>
    <w:p w:rsidR="00C717FB" w:rsidRPr="00C107BF" w:rsidRDefault="00F82D55" w:rsidP="00C717FB">
      <w:pPr>
        <w:spacing w:after="0" w:line="240" w:lineRule="auto"/>
        <w:ind w:firstLine="567"/>
        <w:jc w:val="center"/>
        <w:rPr>
          <w:rFonts w:ascii="Times New Roman" w:hAnsi="Times New Roman" w:cs="Times New Roman"/>
          <w:b/>
          <w:sz w:val="28"/>
          <w:szCs w:val="28"/>
        </w:rPr>
      </w:pPr>
      <w:r w:rsidRPr="00C107BF">
        <w:rPr>
          <w:rFonts w:ascii="Times New Roman" w:hAnsi="Times New Roman" w:cs="Times New Roman"/>
          <w:b/>
          <w:sz w:val="28"/>
          <w:szCs w:val="28"/>
        </w:rPr>
        <w:t xml:space="preserve">(завершением обучения) в </w:t>
      </w:r>
      <w:r w:rsidR="00266999" w:rsidRPr="00C107BF">
        <w:rPr>
          <w:rFonts w:ascii="Times New Roman" w:hAnsi="Times New Roman" w:cs="Times New Roman"/>
          <w:b/>
          <w:sz w:val="28"/>
          <w:szCs w:val="28"/>
        </w:rPr>
        <w:t>У</w:t>
      </w:r>
      <w:r w:rsidRPr="00C107BF">
        <w:rPr>
          <w:rFonts w:ascii="Times New Roman" w:hAnsi="Times New Roman" w:cs="Times New Roman"/>
          <w:b/>
          <w:sz w:val="28"/>
          <w:szCs w:val="28"/>
        </w:rPr>
        <w:t>ниверситете</w:t>
      </w:r>
    </w:p>
    <w:p w:rsidR="00C717FB" w:rsidRDefault="00C717FB" w:rsidP="00C717FB">
      <w:pPr>
        <w:spacing w:after="0" w:line="240" w:lineRule="auto"/>
        <w:ind w:firstLine="567"/>
        <w:jc w:val="both"/>
        <w:rPr>
          <w:rFonts w:ascii="Times New Roman" w:hAnsi="Times New Roman" w:cs="Times New Roman"/>
          <w:sz w:val="28"/>
          <w:szCs w:val="28"/>
        </w:rPr>
      </w:pP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5.1. Отчисление обучающегося из </w:t>
      </w:r>
      <w:r w:rsidR="009A501A">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ниверситета в связи с получением высшего образования (окончанием обучения) производится после завершения им в полном объеме освоения образовательной программы по направлению подготовки (специальности) высшего образования в соответствии с требованиями федеральных государственных образовательных стандартов и прохождения государственной итоговой аттестации. </w:t>
      </w:r>
    </w:p>
    <w:p w:rsidR="00C717FB"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 xml:space="preserve">5.2. Решение государственной экзаменационной комиссии о присвоении выпускнику квалификации (степени) по направлению подготовки (специальности) и выдаче документа об образовании и о квалификации служит основанием для издания приказа об отчислении из </w:t>
      </w:r>
      <w:r w:rsidR="009A501A">
        <w:rPr>
          <w:rFonts w:ascii="Times New Roman" w:hAnsi="Times New Roman" w:cs="Times New Roman"/>
          <w:sz w:val="28"/>
          <w:szCs w:val="28"/>
        </w:rPr>
        <w:t>У</w:t>
      </w:r>
      <w:r w:rsidRPr="00F82D55">
        <w:rPr>
          <w:rFonts w:ascii="Times New Roman" w:hAnsi="Times New Roman" w:cs="Times New Roman"/>
          <w:sz w:val="28"/>
          <w:szCs w:val="28"/>
        </w:rPr>
        <w:t xml:space="preserve">ниверситета в связи с окончанием обучения. </w:t>
      </w:r>
    </w:p>
    <w:p w:rsidR="00260DD2" w:rsidRDefault="00F82D55" w:rsidP="00C717FB">
      <w:pPr>
        <w:spacing w:after="0" w:line="240" w:lineRule="auto"/>
        <w:ind w:firstLine="567"/>
        <w:jc w:val="both"/>
        <w:rPr>
          <w:rFonts w:ascii="Times New Roman" w:hAnsi="Times New Roman" w:cs="Times New Roman"/>
          <w:sz w:val="28"/>
          <w:szCs w:val="28"/>
        </w:rPr>
      </w:pPr>
      <w:r w:rsidRPr="00F82D55">
        <w:rPr>
          <w:rFonts w:ascii="Times New Roman" w:hAnsi="Times New Roman" w:cs="Times New Roman"/>
          <w:sz w:val="28"/>
          <w:szCs w:val="28"/>
        </w:rPr>
        <w:t>5.3. Выдача документа об образовании и (или) о квалификации производится в соответствии с Порядком заполнения, учета и выдачи документов о высшем образовании и о квалификации и их дубликатов, утвержденного приказом Минобрнауки России от 13 февраля 2014 года № 112.</w:t>
      </w:r>
    </w:p>
    <w:p w:rsidR="005975B9" w:rsidRDefault="005975B9" w:rsidP="00C717FB">
      <w:pPr>
        <w:spacing w:after="0" w:line="240" w:lineRule="auto"/>
        <w:ind w:firstLine="567"/>
        <w:jc w:val="both"/>
        <w:rPr>
          <w:rFonts w:ascii="Times New Roman" w:hAnsi="Times New Roman" w:cs="Times New Roman"/>
          <w:sz w:val="28"/>
          <w:szCs w:val="28"/>
        </w:rPr>
      </w:pPr>
    </w:p>
    <w:p w:rsidR="005975B9" w:rsidRPr="009070ED" w:rsidRDefault="009070ED" w:rsidP="009070ED">
      <w:pPr>
        <w:spacing w:after="0" w:line="240" w:lineRule="auto"/>
        <w:ind w:firstLine="567"/>
        <w:jc w:val="center"/>
        <w:rPr>
          <w:rFonts w:ascii="Times New Roman" w:hAnsi="Times New Roman" w:cs="Times New Roman"/>
          <w:b/>
          <w:sz w:val="28"/>
          <w:szCs w:val="28"/>
        </w:rPr>
      </w:pPr>
      <w:r w:rsidRPr="009070ED">
        <w:rPr>
          <w:rFonts w:ascii="Times New Roman" w:hAnsi="Times New Roman" w:cs="Times New Roman"/>
          <w:b/>
          <w:sz w:val="28"/>
          <w:szCs w:val="28"/>
        </w:rPr>
        <w:t>6. Заключительные положения</w:t>
      </w:r>
    </w:p>
    <w:p w:rsidR="005975B9" w:rsidRDefault="005975B9" w:rsidP="00C717FB">
      <w:pPr>
        <w:spacing w:after="0" w:line="240" w:lineRule="auto"/>
        <w:ind w:firstLine="567"/>
        <w:jc w:val="both"/>
        <w:rPr>
          <w:rFonts w:ascii="Times New Roman" w:hAnsi="Times New Roman" w:cs="Times New Roman"/>
          <w:sz w:val="28"/>
          <w:szCs w:val="28"/>
        </w:rPr>
      </w:pPr>
    </w:p>
    <w:p w:rsidR="008570FB" w:rsidRPr="008570FB" w:rsidRDefault="009070ED" w:rsidP="008570FB">
      <w:pPr>
        <w:spacing w:after="0" w:line="240" w:lineRule="auto"/>
        <w:ind w:firstLine="709"/>
        <w:jc w:val="both"/>
        <w:rPr>
          <w:rFonts w:ascii="Times New Roman" w:eastAsia="Calibri" w:hAnsi="Times New Roman" w:cs="Times New Roman"/>
          <w:sz w:val="28"/>
          <w:szCs w:val="28"/>
        </w:rPr>
      </w:pPr>
      <w:r w:rsidRPr="009070ED">
        <w:rPr>
          <w:rFonts w:ascii="Times New Roman" w:hAnsi="Times New Roman" w:cs="Times New Roman"/>
          <w:sz w:val="28"/>
          <w:szCs w:val="28"/>
        </w:rPr>
        <w:lastRenderedPageBreak/>
        <w:t xml:space="preserve">6.1. </w:t>
      </w:r>
      <w:r w:rsidR="008570FB" w:rsidRPr="008570FB">
        <w:rPr>
          <w:rFonts w:ascii="Times New Roman" w:eastAsia="Calibri" w:hAnsi="Times New Roman" w:cs="Times New Roman"/>
          <w:sz w:val="28"/>
          <w:szCs w:val="28"/>
          <w:shd w:val="clear" w:color="auto" w:fill="FFFFFF"/>
        </w:rPr>
        <w:t xml:space="preserve">Настоящее Положение </w:t>
      </w:r>
      <w:r w:rsidR="008570FB" w:rsidRPr="008570FB">
        <w:rPr>
          <w:rFonts w:ascii="Times New Roman" w:eastAsia="Calibri" w:hAnsi="Times New Roman" w:cs="Times New Roman"/>
          <w:sz w:val="28"/>
          <w:szCs w:val="28"/>
        </w:rPr>
        <w:t>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w:t>
      </w:r>
    </w:p>
    <w:p w:rsidR="008570FB" w:rsidRPr="008570FB" w:rsidRDefault="008570FB" w:rsidP="008570FB">
      <w:pPr>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rPr>
        <w:t>6</w:t>
      </w:r>
      <w:r w:rsidRPr="008570FB">
        <w:rPr>
          <w:rFonts w:ascii="Times New Roman" w:eastAsia="Calibri" w:hAnsi="Times New Roman" w:cs="Times New Roman"/>
          <w:sz w:val="28"/>
          <w:szCs w:val="28"/>
        </w:rPr>
        <w:t xml:space="preserve">.2. </w:t>
      </w:r>
      <w:r w:rsidRPr="008570FB">
        <w:rPr>
          <w:rFonts w:ascii="Times New Roman" w:eastAsia="Calibri" w:hAnsi="Times New Roman" w:cs="Times New Roman"/>
          <w:sz w:val="28"/>
          <w:szCs w:val="28"/>
          <w:shd w:val="clear" w:color="auto" w:fill="FFFFFF"/>
        </w:rPr>
        <w:t xml:space="preserve">Внесение изменений и дополнений в настоящее Положение утверждается ректором на основании решения </w:t>
      </w:r>
      <w:hyperlink r:id="rId9" w:history="1">
        <w:r w:rsidRPr="008570FB">
          <w:rPr>
            <w:rFonts w:ascii="Times New Roman" w:eastAsia="Calibri" w:hAnsi="Times New Roman" w:cs="Times New Roman"/>
            <w:sz w:val="28"/>
          </w:rPr>
          <w:t>Ученого совета</w:t>
        </w:r>
      </w:hyperlink>
      <w:r w:rsidRPr="008570FB">
        <w:rPr>
          <w:rFonts w:ascii="Times New Roman" w:eastAsia="Calibri" w:hAnsi="Times New Roman" w:cs="Times New Roman"/>
          <w:sz w:val="28"/>
          <w:szCs w:val="28"/>
          <w:shd w:val="clear" w:color="auto" w:fill="FFFFFF"/>
        </w:rPr>
        <w:t xml:space="preserve"> Университета. </w:t>
      </w:r>
    </w:p>
    <w:p w:rsidR="009070ED" w:rsidRDefault="009070ED" w:rsidP="008570FB">
      <w:pPr>
        <w:ind w:firstLine="709"/>
        <w:jc w:val="both"/>
        <w:rPr>
          <w:rFonts w:ascii="Times New Roman" w:hAnsi="Times New Roman" w:cs="Times New Roman"/>
          <w:sz w:val="28"/>
          <w:szCs w:val="28"/>
        </w:rPr>
      </w:pPr>
    </w:p>
    <w:p w:rsidR="00801C91" w:rsidRDefault="00801C91">
      <w:pPr>
        <w:rPr>
          <w:rFonts w:ascii="Times New Roman" w:hAnsi="Times New Roman" w:cs="Times New Roman"/>
          <w:sz w:val="28"/>
          <w:szCs w:val="28"/>
        </w:rPr>
      </w:pPr>
      <w:r>
        <w:rPr>
          <w:rFonts w:ascii="Times New Roman" w:hAnsi="Times New Roman" w:cs="Times New Roman"/>
          <w:sz w:val="28"/>
          <w:szCs w:val="28"/>
        </w:rPr>
        <w:br w:type="page"/>
      </w:r>
    </w:p>
    <w:tbl>
      <w:tblPr>
        <w:tblW w:w="9571" w:type="dxa"/>
        <w:tblLook w:val="04A0"/>
      </w:tblPr>
      <w:tblGrid>
        <w:gridCol w:w="7007"/>
        <w:gridCol w:w="2564"/>
      </w:tblGrid>
      <w:tr w:rsidR="00801C91" w:rsidRPr="00801C91" w:rsidTr="008570FB">
        <w:trPr>
          <w:trHeight w:val="327"/>
        </w:trPr>
        <w:tc>
          <w:tcPr>
            <w:tcW w:w="9571" w:type="dxa"/>
            <w:gridSpan w:val="2"/>
            <w:hideMark/>
          </w:tcPr>
          <w:tbl>
            <w:tblPr>
              <w:tblW w:w="9498" w:type="dxa"/>
              <w:tblLook w:val="04A0"/>
            </w:tblPr>
            <w:tblGrid>
              <w:gridCol w:w="4962"/>
              <w:gridCol w:w="4536"/>
            </w:tblGrid>
            <w:tr w:rsidR="008570FB" w:rsidRPr="00504863" w:rsidTr="00CA2252">
              <w:tc>
                <w:tcPr>
                  <w:tcW w:w="4962" w:type="dxa"/>
                  <w:shd w:val="clear" w:color="auto" w:fill="auto"/>
                </w:tcPr>
                <w:p w:rsidR="008570FB" w:rsidRPr="00504863" w:rsidRDefault="008570FB" w:rsidP="00CA225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Hlk27986101"/>
                </w:p>
              </w:tc>
              <w:tc>
                <w:tcPr>
                  <w:tcW w:w="4536" w:type="dxa"/>
                  <w:shd w:val="clear" w:color="auto" w:fill="auto"/>
                </w:tcPr>
                <w:p w:rsidR="008570FB" w:rsidRPr="00504863" w:rsidRDefault="008570FB" w:rsidP="00CA2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04863">
                    <w:rPr>
                      <w:rFonts w:ascii="Times New Roman" w:eastAsia="Times New Roman" w:hAnsi="Times New Roman" w:cs="Times New Roman"/>
                      <w:sz w:val="28"/>
                      <w:szCs w:val="28"/>
                      <w:lang w:eastAsia="ru-RU"/>
                    </w:rPr>
                    <w:t>Лист согласования к положению</w:t>
                  </w:r>
                </w:p>
                <w:p w:rsidR="008570FB" w:rsidRPr="008570FB" w:rsidRDefault="008570FB" w:rsidP="008570F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8570FB">
                    <w:rPr>
                      <w:rFonts w:ascii="Times New Roman" w:eastAsia="Times New Roman" w:hAnsi="Times New Roman" w:cs="Times New Roman"/>
                      <w:sz w:val="28"/>
                      <w:szCs w:val="28"/>
                      <w:lang w:eastAsia="ru-RU"/>
                    </w:rPr>
                    <w:t xml:space="preserve"> порядке оформления возникновения, приостановления и прекращения образовательных отношений между ФГБОУ </w:t>
                  </w:r>
                  <w:proofErr w:type="gramStart"/>
                  <w:r w:rsidRPr="008570FB">
                    <w:rPr>
                      <w:rFonts w:ascii="Times New Roman" w:eastAsia="Times New Roman" w:hAnsi="Times New Roman" w:cs="Times New Roman"/>
                      <w:sz w:val="28"/>
                      <w:szCs w:val="28"/>
                      <w:lang w:eastAsia="ru-RU"/>
                    </w:rPr>
                    <w:t>ВО</w:t>
                  </w:r>
                  <w:proofErr w:type="gramEnd"/>
                  <w:r w:rsidRPr="008570FB">
                    <w:rPr>
                      <w:rFonts w:ascii="Times New Roman" w:eastAsia="Times New Roman" w:hAnsi="Times New Roman" w:cs="Times New Roman"/>
                      <w:sz w:val="28"/>
                      <w:szCs w:val="28"/>
                      <w:lang w:eastAsia="ru-RU"/>
                    </w:rPr>
                    <w:t xml:space="preserve"> «Российский государственный аграрный университет – МСХА имени К.А. Тимирязева» и обучающимися и (или) родителями (законными представителями) </w:t>
                  </w:r>
                </w:p>
                <w:p w:rsidR="008570FB" w:rsidRPr="00504863" w:rsidRDefault="008570FB" w:rsidP="008570F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570FB">
                    <w:rPr>
                      <w:rFonts w:ascii="Times New Roman" w:eastAsia="Times New Roman" w:hAnsi="Times New Roman" w:cs="Times New Roman"/>
                      <w:sz w:val="28"/>
                      <w:szCs w:val="28"/>
                      <w:lang w:eastAsia="ru-RU"/>
                    </w:rPr>
                    <w:t>несовершеннолетних обучающихся</w:t>
                  </w:r>
                  <w:r w:rsidRPr="00504863">
                    <w:rPr>
                      <w:rFonts w:ascii="Times New Roman" w:eastAsia="Times New Roman" w:hAnsi="Times New Roman" w:cs="Times New Roman"/>
                      <w:sz w:val="28"/>
                      <w:szCs w:val="28"/>
                      <w:lang w:eastAsia="ru-RU"/>
                    </w:rPr>
                    <w:t>»</w:t>
                  </w:r>
                </w:p>
              </w:tc>
            </w:tr>
          </w:tbl>
          <w:p w:rsidR="008570FB" w:rsidRPr="00504863" w:rsidRDefault="008570FB" w:rsidP="008570F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570FB" w:rsidRPr="00504863" w:rsidRDefault="008570FB" w:rsidP="008570FB">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8570FB" w:rsidRPr="00504863" w:rsidRDefault="008570FB" w:rsidP="008570F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570FB" w:rsidRPr="00504863" w:rsidRDefault="008570FB" w:rsidP="008570F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04863">
              <w:rPr>
                <w:rFonts w:ascii="Times New Roman" w:eastAsia="Times New Roman" w:hAnsi="Times New Roman" w:cs="Times New Roman"/>
                <w:sz w:val="28"/>
                <w:szCs w:val="28"/>
                <w:lang w:eastAsia="ru-RU"/>
              </w:rPr>
              <w:t>СОГЛАСОВАНО:</w:t>
            </w:r>
          </w:p>
          <w:p w:rsidR="00801C91" w:rsidRPr="00801C91" w:rsidRDefault="00801C91" w:rsidP="002D3CAB">
            <w:pPr>
              <w:jc w:val="center"/>
              <w:rPr>
                <w:rFonts w:ascii="Times New Roman" w:eastAsia="Calibri" w:hAnsi="Times New Roman" w:cs="Times New Roman"/>
                <w:sz w:val="28"/>
                <w:szCs w:val="28"/>
                <w:lang w:eastAsia="ru-RU"/>
              </w:rPr>
            </w:pPr>
          </w:p>
        </w:tc>
      </w:tr>
      <w:tr w:rsidR="00801C91" w:rsidRPr="00801C91" w:rsidTr="008570FB">
        <w:trPr>
          <w:trHeight w:val="327"/>
        </w:trPr>
        <w:tc>
          <w:tcPr>
            <w:tcW w:w="7479" w:type="dxa"/>
          </w:tcPr>
          <w:p w:rsidR="00801C91" w:rsidRPr="00801C91" w:rsidRDefault="00801C91" w:rsidP="002D3CAB">
            <w:pPr>
              <w:rPr>
                <w:rFonts w:ascii="Times New Roman" w:eastAsia="Calibri" w:hAnsi="Times New Roman" w:cs="Times New Roman"/>
                <w:sz w:val="28"/>
                <w:szCs w:val="28"/>
                <w:lang w:eastAsia="ru-RU"/>
              </w:rPr>
            </w:pPr>
          </w:p>
        </w:tc>
        <w:tc>
          <w:tcPr>
            <w:tcW w:w="2092" w:type="dxa"/>
          </w:tcPr>
          <w:p w:rsidR="00801C91" w:rsidRPr="00801C91" w:rsidRDefault="00801C91" w:rsidP="002D3CAB">
            <w:pPr>
              <w:jc w:val="right"/>
              <w:rPr>
                <w:rFonts w:ascii="Times New Roman" w:eastAsia="Calibri" w:hAnsi="Times New Roman" w:cs="Times New Roman"/>
                <w:sz w:val="28"/>
                <w:szCs w:val="28"/>
                <w:lang w:eastAsia="ru-RU"/>
              </w:rPr>
            </w:pPr>
          </w:p>
        </w:tc>
      </w:tr>
      <w:tr w:rsidR="00801C91" w:rsidRPr="00801C91" w:rsidTr="008570FB">
        <w:trPr>
          <w:trHeight w:val="327"/>
        </w:trPr>
        <w:tc>
          <w:tcPr>
            <w:tcW w:w="7479" w:type="dxa"/>
            <w:hideMark/>
          </w:tcPr>
          <w:p w:rsidR="00801C91" w:rsidRPr="00801C91" w:rsidRDefault="008570FB" w:rsidP="008570FB">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И.о. п</w:t>
            </w:r>
            <w:r w:rsidR="00801C91" w:rsidRPr="00801C91">
              <w:rPr>
                <w:rFonts w:ascii="Times New Roman" w:eastAsia="Calibri" w:hAnsi="Times New Roman" w:cs="Times New Roman"/>
                <w:sz w:val="28"/>
                <w:szCs w:val="28"/>
                <w:lang w:eastAsia="ru-RU"/>
              </w:rPr>
              <w:t>роректор</w:t>
            </w:r>
            <w:r>
              <w:rPr>
                <w:rFonts w:ascii="Times New Roman" w:eastAsia="Calibri" w:hAnsi="Times New Roman" w:cs="Times New Roman"/>
                <w:sz w:val="28"/>
                <w:szCs w:val="28"/>
                <w:lang w:eastAsia="ru-RU"/>
              </w:rPr>
              <w:t>а</w:t>
            </w:r>
            <w:r w:rsidR="00801C91" w:rsidRPr="00801C91">
              <w:rPr>
                <w:rFonts w:ascii="Times New Roman" w:eastAsia="Calibri" w:hAnsi="Times New Roman" w:cs="Times New Roman"/>
                <w:sz w:val="28"/>
                <w:szCs w:val="28"/>
                <w:lang w:eastAsia="ru-RU"/>
              </w:rPr>
              <w:t xml:space="preserve"> по учебно-методической                                     и воспитательной работе</w:t>
            </w:r>
          </w:p>
        </w:tc>
        <w:tc>
          <w:tcPr>
            <w:tcW w:w="2092" w:type="dxa"/>
            <w:hideMark/>
          </w:tcPr>
          <w:p w:rsidR="00801C91" w:rsidRPr="00801C91" w:rsidRDefault="00801C91" w:rsidP="002D3CAB">
            <w:pPr>
              <w:rPr>
                <w:rFonts w:ascii="Times New Roman" w:eastAsia="Calibri" w:hAnsi="Times New Roman" w:cs="Times New Roman"/>
                <w:sz w:val="28"/>
                <w:szCs w:val="28"/>
                <w:lang w:eastAsia="ru-RU"/>
              </w:rPr>
            </w:pPr>
            <w:r w:rsidRPr="00801C91">
              <w:rPr>
                <w:rFonts w:ascii="Times New Roman" w:eastAsia="Calibri" w:hAnsi="Times New Roman" w:cs="Times New Roman"/>
                <w:sz w:val="28"/>
                <w:szCs w:val="28"/>
                <w:lang w:eastAsia="ru-RU"/>
              </w:rPr>
              <w:t>С.В. Золотарев</w:t>
            </w:r>
          </w:p>
        </w:tc>
      </w:tr>
      <w:tr w:rsidR="00801C91" w:rsidRPr="00801C91" w:rsidTr="008570FB">
        <w:trPr>
          <w:trHeight w:val="304"/>
        </w:trPr>
        <w:tc>
          <w:tcPr>
            <w:tcW w:w="7479" w:type="dxa"/>
          </w:tcPr>
          <w:p w:rsidR="00801C91" w:rsidRPr="00801C91" w:rsidRDefault="00801C91" w:rsidP="00801C91">
            <w:pPr>
              <w:spacing w:after="0" w:line="240" w:lineRule="auto"/>
              <w:jc w:val="right"/>
              <w:rPr>
                <w:rFonts w:ascii="Times New Roman" w:eastAsia="Calibri" w:hAnsi="Times New Roman" w:cs="Times New Roman"/>
                <w:sz w:val="28"/>
                <w:szCs w:val="28"/>
                <w:lang w:eastAsia="ru-RU"/>
              </w:rPr>
            </w:pPr>
          </w:p>
        </w:tc>
        <w:tc>
          <w:tcPr>
            <w:tcW w:w="2092" w:type="dxa"/>
          </w:tcPr>
          <w:p w:rsidR="00801C91" w:rsidRPr="00801C91" w:rsidRDefault="00801C91" w:rsidP="00801C91">
            <w:pPr>
              <w:spacing w:after="0" w:line="240" w:lineRule="auto"/>
              <w:rPr>
                <w:rFonts w:ascii="Times New Roman" w:eastAsia="Calibri" w:hAnsi="Times New Roman" w:cs="Times New Roman"/>
                <w:sz w:val="28"/>
                <w:szCs w:val="28"/>
                <w:lang w:eastAsia="ru-RU"/>
              </w:rPr>
            </w:pPr>
          </w:p>
        </w:tc>
      </w:tr>
      <w:tr w:rsidR="00801C91" w:rsidRPr="00801C91" w:rsidTr="008570FB">
        <w:trPr>
          <w:trHeight w:val="350"/>
        </w:trPr>
        <w:tc>
          <w:tcPr>
            <w:tcW w:w="7479" w:type="dxa"/>
            <w:hideMark/>
          </w:tcPr>
          <w:p w:rsidR="00801C91" w:rsidRDefault="00801C91" w:rsidP="00801C91">
            <w:pPr>
              <w:spacing w:after="0" w:line="240" w:lineRule="auto"/>
              <w:rPr>
                <w:rFonts w:ascii="Times New Roman" w:eastAsia="Calibri" w:hAnsi="Times New Roman" w:cs="Times New Roman"/>
                <w:sz w:val="28"/>
                <w:szCs w:val="28"/>
                <w:lang w:eastAsia="ru-RU"/>
              </w:rPr>
            </w:pPr>
            <w:r w:rsidRPr="00801C91">
              <w:rPr>
                <w:rFonts w:ascii="Times New Roman" w:eastAsia="Calibri" w:hAnsi="Times New Roman" w:cs="Times New Roman"/>
                <w:sz w:val="28"/>
                <w:szCs w:val="28"/>
                <w:lang w:eastAsia="ru-RU"/>
              </w:rPr>
              <w:t xml:space="preserve">Начальник  </w:t>
            </w:r>
            <w:proofErr w:type="gramStart"/>
            <w:r w:rsidRPr="00801C91">
              <w:rPr>
                <w:rFonts w:ascii="Times New Roman" w:eastAsia="Calibri" w:hAnsi="Times New Roman" w:cs="Times New Roman"/>
                <w:sz w:val="28"/>
                <w:szCs w:val="28"/>
                <w:lang w:eastAsia="ru-RU"/>
              </w:rPr>
              <w:t>учебно-методического</w:t>
            </w:r>
            <w:proofErr w:type="gramEnd"/>
            <w:r w:rsidRPr="00801C91">
              <w:rPr>
                <w:rFonts w:ascii="Times New Roman" w:eastAsia="Calibri" w:hAnsi="Times New Roman" w:cs="Times New Roman"/>
                <w:sz w:val="28"/>
                <w:szCs w:val="28"/>
                <w:lang w:eastAsia="ru-RU"/>
              </w:rPr>
              <w:t xml:space="preserve"> </w:t>
            </w:r>
          </w:p>
          <w:p w:rsidR="00801C91" w:rsidRPr="00801C91" w:rsidRDefault="00801C91" w:rsidP="00801C91">
            <w:pPr>
              <w:spacing w:after="0" w:line="240" w:lineRule="auto"/>
              <w:rPr>
                <w:rFonts w:ascii="Times New Roman" w:eastAsia="Calibri" w:hAnsi="Times New Roman" w:cs="Times New Roman"/>
                <w:sz w:val="28"/>
                <w:szCs w:val="28"/>
                <w:lang w:eastAsia="ru-RU"/>
              </w:rPr>
            </w:pPr>
            <w:r w:rsidRPr="00801C91">
              <w:rPr>
                <w:rFonts w:ascii="Times New Roman" w:eastAsia="Calibri" w:hAnsi="Times New Roman" w:cs="Times New Roman"/>
                <w:sz w:val="28"/>
                <w:szCs w:val="28"/>
                <w:lang w:eastAsia="ru-RU"/>
              </w:rPr>
              <w:t>управления</w:t>
            </w:r>
          </w:p>
        </w:tc>
        <w:tc>
          <w:tcPr>
            <w:tcW w:w="2092" w:type="dxa"/>
            <w:hideMark/>
          </w:tcPr>
          <w:p w:rsidR="008570FB" w:rsidRDefault="008570FB" w:rsidP="00801C91">
            <w:pPr>
              <w:spacing w:after="0" w:line="240" w:lineRule="auto"/>
              <w:rPr>
                <w:rFonts w:ascii="Times New Roman" w:eastAsia="Calibri" w:hAnsi="Times New Roman" w:cs="Times New Roman"/>
                <w:sz w:val="28"/>
                <w:szCs w:val="28"/>
                <w:lang w:eastAsia="ru-RU"/>
              </w:rPr>
            </w:pPr>
          </w:p>
          <w:p w:rsidR="00801C91" w:rsidRPr="00801C91" w:rsidRDefault="00801C91" w:rsidP="00801C91">
            <w:pPr>
              <w:spacing w:after="0" w:line="240" w:lineRule="auto"/>
              <w:rPr>
                <w:rFonts w:ascii="Times New Roman" w:eastAsia="Calibri" w:hAnsi="Times New Roman" w:cs="Times New Roman"/>
                <w:sz w:val="28"/>
                <w:szCs w:val="28"/>
                <w:lang w:eastAsia="ru-RU"/>
              </w:rPr>
            </w:pPr>
            <w:r w:rsidRPr="00801C91">
              <w:rPr>
                <w:rFonts w:ascii="Times New Roman" w:eastAsia="Calibri" w:hAnsi="Times New Roman" w:cs="Times New Roman"/>
                <w:sz w:val="28"/>
                <w:szCs w:val="28"/>
                <w:lang w:eastAsia="ru-RU"/>
              </w:rPr>
              <w:t>А.В. Ещин</w:t>
            </w:r>
          </w:p>
        </w:tc>
      </w:tr>
      <w:tr w:rsidR="00801C91" w:rsidRPr="00801C91" w:rsidTr="008570FB">
        <w:trPr>
          <w:trHeight w:val="304"/>
        </w:trPr>
        <w:tc>
          <w:tcPr>
            <w:tcW w:w="7479" w:type="dxa"/>
          </w:tcPr>
          <w:p w:rsidR="00801C91" w:rsidRPr="00801C91" w:rsidRDefault="00801C91" w:rsidP="00801C91">
            <w:pPr>
              <w:spacing w:after="0" w:line="240" w:lineRule="auto"/>
              <w:jc w:val="right"/>
              <w:rPr>
                <w:rFonts w:ascii="Times New Roman" w:eastAsia="Calibri" w:hAnsi="Times New Roman" w:cs="Times New Roman"/>
                <w:sz w:val="28"/>
                <w:szCs w:val="28"/>
                <w:lang w:eastAsia="ru-RU"/>
              </w:rPr>
            </w:pPr>
          </w:p>
        </w:tc>
        <w:tc>
          <w:tcPr>
            <w:tcW w:w="2092" w:type="dxa"/>
          </w:tcPr>
          <w:p w:rsidR="00801C91" w:rsidRPr="00801C91" w:rsidRDefault="00801C91" w:rsidP="00801C91">
            <w:pPr>
              <w:spacing w:after="0" w:line="240" w:lineRule="auto"/>
              <w:rPr>
                <w:rFonts w:ascii="Times New Roman" w:eastAsia="Calibri" w:hAnsi="Times New Roman" w:cs="Times New Roman"/>
                <w:sz w:val="28"/>
                <w:szCs w:val="28"/>
                <w:lang w:eastAsia="ru-RU"/>
              </w:rPr>
            </w:pPr>
          </w:p>
        </w:tc>
      </w:tr>
      <w:tr w:rsidR="00801C91" w:rsidRPr="00801C91" w:rsidTr="008570FB">
        <w:trPr>
          <w:trHeight w:val="653"/>
        </w:trPr>
        <w:tc>
          <w:tcPr>
            <w:tcW w:w="7479" w:type="dxa"/>
            <w:hideMark/>
          </w:tcPr>
          <w:p w:rsidR="00801C91" w:rsidRPr="00801C91" w:rsidRDefault="00801C91" w:rsidP="008570FB">
            <w:pPr>
              <w:spacing w:after="0" w:line="240" w:lineRule="auto"/>
              <w:rPr>
                <w:rFonts w:ascii="Times New Roman" w:eastAsia="Calibri" w:hAnsi="Times New Roman" w:cs="Times New Roman"/>
                <w:sz w:val="28"/>
                <w:szCs w:val="28"/>
                <w:lang w:eastAsia="ru-RU"/>
              </w:rPr>
            </w:pPr>
            <w:r w:rsidRPr="00801C91">
              <w:rPr>
                <w:rFonts w:ascii="Times New Roman" w:eastAsia="Calibri" w:hAnsi="Times New Roman" w:cs="Times New Roman"/>
                <w:sz w:val="28"/>
                <w:szCs w:val="28"/>
                <w:lang w:eastAsia="ru-RU"/>
              </w:rPr>
              <w:t>Начальник правового управления</w:t>
            </w:r>
          </w:p>
        </w:tc>
        <w:tc>
          <w:tcPr>
            <w:tcW w:w="2092" w:type="dxa"/>
          </w:tcPr>
          <w:p w:rsidR="00801C91" w:rsidRPr="00801C91" w:rsidRDefault="00801C91" w:rsidP="00801C91">
            <w:pPr>
              <w:spacing w:after="0" w:line="240" w:lineRule="auto"/>
              <w:rPr>
                <w:rFonts w:ascii="Times New Roman" w:eastAsia="Calibri" w:hAnsi="Times New Roman" w:cs="Times New Roman"/>
                <w:sz w:val="28"/>
                <w:szCs w:val="28"/>
              </w:rPr>
            </w:pPr>
            <w:r w:rsidRPr="00801C91">
              <w:rPr>
                <w:rFonts w:ascii="Times New Roman" w:eastAsia="Calibri" w:hAnsi="Times New Roman" w:cs="Times New Roman"/>
                <w:sz w:val="28"/>
                <w:szCs w:val="28"/>
              </w:rPr>
              <w:t>А.С. Абрамов</w:t>
            </w:r>
          </w:p>
          <w:p w:rsidR="00801C91" w:rsidRPr="00801C91" w:rsidRDefault="00801C91" w:rsidP="00801C91">
            <w:pPr>
              <w:spacing w:after="0" w:line="240" w:lineRule="auto"/>
              <w:rPr>
                <w:rFonts w:ascii="Times New Roman" w:eastAsia="Calibri" w:hAnsi="Times New Roman" w:cs="Times New Roman"/>
                <w:sz w:val="28"/>
                <w:szCs w:val="28"/>
                <w:lang w:eastAsia="ru-RU"/>
              </w:rPr>
            </w:pPr>
          </w:p>
        </w:tc>
      </w:tr>
      <w:tr w:rsidR="00801C91" w:rsidRPr="00801C91" w:rsidTr="008570FB">
        <w:trPr>
          <w:trHeight w:val="653"/>
        </w:trPr>
        <w:tc>
          <w:tcPr>
            <w:tcW w:w="7479" w:type="dxa"/>
          </w:tcPr>
          <w:p w:rsidR="00801C91" w:rsidRPr="00801C91" w:rsidRDefault="00801C91" w:rsidP="00801C91">
            <w:pPr>
              <w:spacing w:after="0" w:line="240" w:lineRule="auto"/>
              <w:rPr>
                <w:rFonts w:ascii="Times New Roman" w:eastAsia="Calibri" w:hAnsi="Times New Roman" w:cs="Times New Roman"/>
                <w:sz w:val="28"/>
                <w:szCs w:val="28"/>
                <w:lang w:eastAsia="ru-RU"/>
              </w:rPr>
            </w:pPr>
            <w:r w:rsidRPr="00801C91">
              <w:rPr>
                <w:rFonts w:ascii="Times New Roman" w:eastAsia="Calibri" w:hAnsi="Times New Roman" w:cs="Times New Roman"/>
                <w:sz w:val="28"/>
                <w:szCs w:val="28"/>
                <w:lang w:eastAsia="ru-RU"/>
              </w:rPr>
              <w:t xml:space="preserve">Председатель Объединенного совета </w:t>
            </w:r>
          </w:p>
          <w:p w:rsidR="00801C91" w:rsidRPr="00801C91" w:rsidRDefault="00801C91" w:rsidP="00801C91">
            <w:pPr>
              <w:spacing w:after="0" w:line="240" w:lineRule="auto"/>
              <w:rPr>
                <w:rFonts w:ascii="Times New Roman" w:eastAsia="Calibri" w:hAnsi="Times New Roman" w:cs="Times New Roman"/>
                <w:sz w:val="28"/>
                <w:szCs w:val="28"/>
                <w:lang w:eastAsia="ru-RU"/>
              </w:rPr>
            </w:pPr>
            <w:r w:rsidRPr="00801C91">
              <w:rPr>
                <w:rFonts w:ascii="Times New Roman" w:eastAsia="Calibri" w:hAnsi="Times New Roman" w:cs="Times New Roman"/>
                <w:sz w:val="28"/>
                <w:szCs w:val="28"/>
                <w:lang w:eastAsia="ru-RU"/>
              </w:rPr>
              <w:t xml:space="preserve">обучающихся </w:t>
            </w:r>
          </w:p>
        </w:tc>
        <w:tc>
          <w:tcPr>
            <w:tcW w:w="2092" w:type="dxa"/>
          </w:tcPr>
          <w:p w:rsidR="008570FB" w:rsidRDefault="008570FB" w:rsidP="00801C91">
            <w:pPr>
              <w:spacing w:after="0" w:line="240" w:lineRule="auto"/>
              <w:rPr>
                <w:rFonts w:ascii="Times New Roman" w:eastAsia="Calibri" w:hAnsi="Times New Roman" w:cs="Times New Roman"/>
                <w:sz w:val="28"/>
                <w:szCs w:val="28"/>
              </w:rPr>
            </w:pPr>
          </w:p>
          <w:p w:rsidR="00801C91" w:rsidRPr="00801C91" w:rsidRDefault="00801C91" w:rsidP="00801C91">
            <w:pPr>
              <w:spacing w:after="0" w:line="240" w:lineRule="auto"/>
              <w:rPr>
                <w:rFonts w:ascii="Times New Roman" w:eastAsia="Calibri" w:hAnsi="Times New Roman" w:cs="Times New Roman"/>
                <w:sz w:val="28"/>
                <w:szCs w:val="28"/>
              </w:rPr>
            </w:pPr>
            <w:r w:rsidRPr="00801C91">
              <w:rPr>
                <w:rFonts w:ascii="Times New Roman" w:eastAsia="Calibri" w:hAnsi="Times New Roman" w:cs="Times New Roman"/>
                <w:sz w:val="28"/>
                <w:szCs w:val="28"/>
              </w:rPr>
              <w:t xml:space="preserve">В.С. </w:t>
            </w:r>
            <w:proofErr w:type="spellStart"/>
            <w:r w:rsidRPr="00801C91">
              <w:rPr>
                <w:rFonts w:ascii="Times New Roman" w:eastAsia="Calibri" w:hAnsi="Times New Roman" w:cs="Times New Roman"/>
                <w:sz w:val="28"/>
                <w:szCs w:val="28"/>
              </w:rPr>
              <w:t>Крайсман</w:t>
            </w:r>
            <w:proofErr w:type="spellEnd"/>
          </w:p>
        </w:tc>
      </w:tr>
      <w:bookmarkEnd w:id="0"/>
    </w:tbl>
    <w:p w:rsidR="009070ED" w:rsidRPr="00F82D55" w:rsidRDefault="009070ED" w:rsidP="00C717FB">
      <w:pPr>
        <w:spacing w:after="0" w:line="240" w:lineRule="auto"/>
        <w:ind w:firstLine="567"/>
        <w:jc w:val="both"/>
        <w:rPr>
          <w:rFonts w:ascii="Times New Roman" w:hAnsi="Times New Roman" w:cs="Times New Roman"/>
          <w:sz w:val="28"/>
          <w:szCs w:val="28"/>
        </w:rPr>
      </w:pPr>
    </w:p>
    <w:sectPr w:rsidR="009070ED" w:rsidRPr="00F82D55" w:rsidSect="009070ED">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934" w:rsidRDefault="00DD3934" w:rsidP="009070ED">
      <w:pPr>
        <w:spacing w:after="0" w:line="240" w:lineRule="auto"/>
      </w:pPr>
      <w:r>
        <w:separator/>
      </w:r>
    </w:p>
  </w:endnote>
  <w:endnote w:type="continuationSeparator" w:id="0">
    <w:p w:rsidR="00DD3934" w:rsidRDefault="00DD3934" w:rsidP="00907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050004"/>
      <w:docPartObj>
        <w:docPartGallery w:val="Page Numbers (Bottom of Page)"/>
        <w:docPartUnique/>
      </w:docPartObj>
    </w:sdtPr>
    <w:sdtContent>
      <w:p w:rsidR="009070ED" w:rsidRDefault="004F1876">
        <w:pPr>
          <w:pStyle w:val="a7"/>
          <w:jc w:val="right"/>
        </w:pPr>
        <w:r>
          <w:fldChar w:fldCharType="begin"/>
        </w:r>
        <w:r w:rsidR="009070ED">
          <w:instrText>PAGE   \* MERGEFORMAT</w:instrText>
        </w:r>
        <w:r>
          <w:fldChar w:fldCharType="separate"/>
        </w:r>
        <w:r w:rsidR="00020063">
          <w:rPr>
            <w:noProof/>
          </w:rPr>
          <w:t>6</w:t>
        </w:r>
        <w:r>
          <w:fldChar w:fldCharType="end"/>
        </w:r>
      </w:p>
    </w:sdtContent>
  </w:sdt>
  <w:p w:rsidR="009070ED" w:rsidRDefault="009070E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934" w:rsidRDefault="00DD3934" w:rsidP="009070ED">
      <w:pPr>
        <w:spacing w:after="0" w:line="240" w:lineRule="auto"/>
      </w:pPr>
      <w:r>
        <w:separator/>
      </w:r>
    </w:p>
  </w:footnote>
  <w:footnote w:type="continuationSeparator" w:id="0">
    <w:p w:rsidR="00DD3934" w:rsidRDefault="00DD3934" w:rsidP="009070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043D5"/>
    <w:multiLevelType w:val="hybridMultilevel"/>
    <w:tmpl w:val="7B46AC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82D55"/>
    <w:rsid w:val="00020063"/>
    <w:rsid w:val="00113852"/>
    <w:rsid w:val="002225C8"/>
    <w:rsid w:val="00260DD2"/>
    <w:rsid w:val="00266999"/>
    <w:rsid w:val="002E7EEA"/>
    <w:rsid w:val="00352FBF"/>
    <w:rsid w:val="003C612D"/>
    <w:rsid w:val="004F1876"/>
    <w:rsid w:val="005975B9"/>
    <w:rsid w:val="005B1665"/>
    <w:rsid w:val="00801C91"/>
    <w:rsid w:val="008570FB"/>
    <w:rsid w:val="008F7E0B"/>
    <w:rsid w:val="009070ED"/>
    <w:rsid w:val="009A501A"/>
    <w:rsid w:val="00B374EE"/>
    <w:rsid w:val="00B50C7E"/>
    <w:rsid w:val="00C107BF"/>
    <w:rsid w:val="00C717FB"/>
    <w:rsid w:val="00C8792B"/>
    <w:rsid w:val="00D900B6"/>
    <w:rsid w:val="00DD3934"/>
    <w:rsid w:val="00EB19B7"/>
    <w:rsid w:val="00F82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9B7"/>
    <w:pPr>
      <w:ind w:left="720"/>
      <w:contextualSpacing/>
    </w:pPr>
  </w:style>
  <w:style w:type="table" w:styleId="a4">
    <w:name w:val="Table Grid"/>
    <w:basedOn w:val="a1"/>
    <w:uiPriority w:val="39"/>
    <w:rsid w:val="00B50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070E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70ED"/>
  </w:style>
  <w:style w:type="paragraph" w:styleId="a7">
    <w:name w:val="footer"/>
    <w:basedOn w:val="a"/>
    <w:link w:val="a8"/>
    <w:uiPriority w:val="99"/>
    <w:unhideWhenUsed/>
    <w:rsid w:val="009070E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070ED"/>
  </w:style>
  <w:style w:type="character" w:styleId="a9">
    <w:name w:val="Hyperlink"/>
    <w:basedOn w:val="a0"/>
    <w:uiPriority w:val="99"/>
    <w:semiHidden/>
    <w:unhideWhenUsed/>
    <w:rsid w:val="009070E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2919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su.ru/doc/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18FD-3ED0-4E37-9605-2F71C9AB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1720</Words>
  <Characters>9807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Владимирович Акчурин</dc:creator>
  <cp:keywords/>
  <dc:description/>
  <cp:lastModifiedBy>Admin</cp:lastModifiedBy>
  <cp:revision>17</cp:revision>
  <dcterms:created xsi:type="dcterms:W3CDTF">2019-12-19T06:13:00Z</dcterms:created>
  <dcterms:modified xsi:type="dcterms:W3CDTF">2020-01-21T09:31:00Z</dcterms:modified>
</cp:coreProperties>
</file>