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4356D3" w:rsidRPr="004356D3" w:rsidTr="00CA225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6D3" w:rsidRPr="004356D3" w:rsidRDefault="004356D3" w:rsidP="004356D3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6D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56D3" w:rsidRPr="004356D3" w:rsidRDefault="004356D3" w:rsidP="004356D3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4356D3" w:rsidRPr="004356D3" w:rsidRDefault="004356D3" w:rsidP="004356D3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4356D3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4356D3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4356D3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4356D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4356D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435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4356D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4356D3" w:rsidRPr="004356D3" w:rsidRDefault="00AB5630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630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29" style="position:absolute;left:0;text-align:left;margin-left:-9pt;margin-top:5.05pt;width:490pt;height:2.65pt;z-index:251658240;mso-position-horizontal-relative:text;mso-position-vertical-relative:text" coordorigin="1589,2190" coordsize="9800,53">
            <v:line id="_x0000_s1030" style="position:absolute;flip:y" from="1589,2190" to="11385,2190" strokeweight="1.25pt"/>
            <v:line id="_x0000_s1031" style="position:absolute;flip:y" from="1593,2243" to="11389,2243" strokeweight="1.25pt"/>
          </v:group>
        </w:pict>
      </w: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4356D3" w:rsidRPr="004356D3" w:rsidTr="00215332">
        <w:tc>
          <w:tcPr>
            <w:tcW w:w="5028" w:type="dxa"/>
            <w:gridSpan w:val="3"/>
          </w:tcPr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РАССМОТРЕНО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Учёном совете Университета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УТВЕРЖДАЮ: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</w:t>
            </w:r>
            <w:proofErr w:type="spellEnd"/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ректора Университета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_______________В.И. Трухачев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35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15332" w:rsidTr="00215332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215332" w:rsidRDefault="002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332" w:rsidTr="00215332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3"/>
            <w:hideMark/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А.С.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Братков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15332" w:rsidRDefault="002153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332" w:rsidTr="00215332">
        <w:tblPrEx>
          <w:tblLook w:val="04A0"/>
        </w:tblPrEx>
        <w:tc>
          <w:tcPr>
            <w:tcW w:w="5070" w:type="dxa"/>
            <w:gridSpan w:val="4"/>
            <w:hideMark/>
          </w:tcPr>
          <w:p w:rsidR="00215332" w:rsidRDefault="002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332" w:rsidTr="00215332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215332" w:rsidRDefault="002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332" w:rsidTr="00215332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gridSpan w:val="2"/>
            <w:hideMark/>
          </w:tcPr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215332" w:rsidRDefault="002153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5332" w:rsidTr="00215332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215332" w:rsidRDefault="0021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215332" w:rsidRDefault="00215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215332" w:rsidRDefault="002153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15332" w:rsidRDefault="00215332" w:rsidP="00215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5332" w:rsidRDefault="00215332" w:rsidP="002153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№____________</w:t>
      </w:r>
    </w:p>
    <w:p w:rsidR="00215332" w:rsidRDefault="00215332" w:rsidP="0021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297" w:rsidRPr="00F04297" w:rsidRDefault="00F04297" w:rsidP="00F0429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04297">
        <w:rPr>
          <w:rFonts w:ascii="Times New Roman" w:hAnsi="Times New Roman" w:cs="Times New Roman"/>
          <w:b/>
          <w:sz w:val="28"/>
          <w:szCs w:val="26"/>
        </w:rPr>
        <w:t>ПОЛОЖЕНИЕ</w:t>
      </w:r>
    </w:p>
    <w:p w:rsidR="00F04297" w:rsidRPr="00F04297" w:rsidRDefault="00F04297" w:rsidP="00F04297">
      <w:pPr>
        <w:shd w:val="clear" w:color="auto" w:fill="FFFFFF"/>
        <w:spacing w:before="120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параллельном обучении по двум или более основным образовательным программам высшего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04297" w:rsidRPr="00640ECF" w:rsidRDefault="00F04297" w:rsidP="00F04297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04297" w:rsidRDefault="00F04297" w:rsidP="00F0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Общие положения</w:t>
      </w:r>
    </w:p>
    <w:p w:rsidR="00F04297" w:rsidRPr="00F04297" w:rsidRDefault="00F04297" w:rsidP="00F0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Положение о параллельном обучении по двум или более основным образовательным программам высшего образования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˗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Положение) разработано в соответствии с законодательством Российской Федерации об образовании,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F042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иными локальными нормативными актами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РГАУ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˗ МСХА имени К.А. Тимирязева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˗ 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ниверситет).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Под параллельным обучением в настоящем Положении понимается одновременное освоение обучающимся двух или более основных образовательных программ высшего образования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˗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 ВО).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 Настоящее Положение устанавливает особенности осуществления приема на параллельное обучение, особенности обучения по второй или последующим ООП ВО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ниверситете обучающихся в образовательных организациях высшего образования Российской Федерации, в том числе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ниверситета.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Настоящее Положение распространяет свое действие </w:t>
      </w:r>
      <w:proofErr w:type="gramStart"/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высшего образования Российской Федерации, имеющих </w:t>
      </w:r>
      <w:hyperlink r:id="rId9" w:history="1">
        <w:r w:rsidRPr="00F042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аккредитацию</w:t>
        </w:r>
      </w:hyperlink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D2F" w:rsidRDefault="00373D2F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4297" w:rsidRDefault="00F04297" w:rsidP="00373D2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Особенности приема на параллельное обучение</w:t>
      </w:r>
    </w:p>
    <w:p w:rsidR="00373D2F" w:rsidRPr="00F04297" w:rsidRDefault="00373D2F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Обучающиеся в образовательных организациях высшего образования Российской Федерации, в том числе обучающиеся</w:t>
      </w:r>
      <w:r w:rsidR="00373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ниверситета, имеют возможность одновременно освоить несколько ООП ВО.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Прием заявлений на параллельное обучение осуществляется в порядке и сроки, установленные ежегодными </w:t>
      </w:r>
      <w:hyperlink r:id="rId10" w:tgtFrame="_blank" w:history="1">
        <w:r w:rsidRPr="00F042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правилами приема в </w:t>
        </w:r>
        <w:r w:rsidR="00373D2F" w:rsidRPr="0037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r w:rsidRPr="00F042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ниверситет</w:t>
        </w:r>
      </w:hyperlink>
      <w:r w:rsidRPr="00F04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обучающийся представляет в приемную комиссию университета дополнительно следующие документы:</w:t>
      </w:r>
    </w:p>
    <w:p w:rsidR="00F04297" w:rsidRPr="00F04297" w:rsidRDefault="00F04297" w:rsidP="00F04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заявление на имя ректора о приеме на обучение по второй или последующей ООП ВО;</w:t>
      </w:r>
    </w:p>
    <w:p w:rsidR="00F04297" w:rsidRPr="00F04297" w:rsidRDefault="00F04297" w:rsidP="00F04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нотариально заверенные копии документов государственного образца об образовании;</w:t>
      </w:r>
    </w:p>
    <w:p w:rsidR="00F04297" w:rsidRPr="00F04297" w:rsidRDefault="00F04297" w:rsidP="00F04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обучения, выданную образовательной организацией высшего образования Российской Федерации, в которой обучающийся на момент поступления обучается по первой ООП ВО, не ранее чем за 30 дней до подачи заявления;</w:t>
      </w:r>
    </w:p>
    <w:p w:rsidR="00F04297" w:rsidRPr="00F04297" w:rsidRDefault="00F04297" w:rsidP="00F042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копию зачетной книжки для поступающих в </w:t>
      </w:r>
      <w:r w:rsidR="00F1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ниверситет из других образовательных организаций высшего образования Российской Федерации, заверенную </w:t>
      </w:r>
      <w:r w:rsidR="00F1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 порядке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Обучающиеся зачисляются на вторую или последующую ООП ВО в качестве студента на свободные места с оплатой по</w:t>
      </w:r>
      <w:r w:rsidR="00F1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tgtFrame="_blank" w:history="1">
        <w:r w:rsidRPr="00F042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договорам об образовании</w:t>
        </w:r>
      </w:hyperlink>
      <w:r w:rsidR="00F13E47" w:rsidRPr="00F1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средств физических и (или) юридических лиц.</w:t>
      </w:r>
    </w:p>
    <w:p w:rsid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Обучающемуся при зачислении в качестве студента для одновременного обучения по второй или последующей ООП ВО выдается студенческий билет и зачетная книжка.</w:t>
      </w:r>
    </w:p>
    <w:p w:rsidR="004C4518" w:rsidRPr="00F04297" w:rsidRDefault="004C4518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297" w:rsidRDefault="00F04297" w:rsidP="004C451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Особенности осуществления параллельного обучения</w:t>
      </w:r>
    </w:p>
    <w:p w:rsidR="004C4518" w:rsidRPr="00F04297" w:rsidRDefault="004C4518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Обучение студентов, одновременно обучающихся по двум или более ООП ВО, может осуществляться по индивидуальным учебным планам с ускорением сроков обучения</w:t>
      </w:r>
      <w:r w:rsidR="004C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При зачислении на обучение по второй или последующей ООП ВО обучающегося, имеющего диплом о среднем профессиональном 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образовании, диплом бакалавра, диплом специалиста, диплом магистра, удостоверение о повышении квалификации, диплом о профессиональной переподготовке, справку об обучении или о периоде обучения, могут быть произведены </w:t>
      </w:r>
      <w:proofErr w:type="spellStart"/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перезачеты</w:t>
      </w:r>
      <w:proofErr w:type="spellEnd"/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переаттестации результатов обучения в </w:t>
      </w:r>
      <w:r w:rsidR="004C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4C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Результаты </w:t>
      </w:r>
      <w:proofErr w:type="spellStart"/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перезачетов</w:t>
      </w:r>
      <w:proofErr w:type="spellEnd"/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переаттестации вносятся в зачетную книжку обучающегося.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 Обучение по второй или последующей ООП ВО и промежуточные аттестации осуществляются по утвержденным </w:t>
      </w:r>
      <w:r w:rsidR="004C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ниверситетом графику учебного процесса и расписанию занятий или по утвержденному индивидуальному учебному плану.</w:t>
      </w:r>
    </w:p>
    <w:p w:rsidR="00F04297" w:rsidRPr="00F04297" w:rsidRDefault="00F04297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 При условии успешного прохождения итоговой государственной аттестации обучающемуся выдается документ об образовании и о квалификации. Лицам, не прошедшим итоговой государственной аттестации или получившим на итоговой государственной аттестации неудовлетворительные результаты, а также лицам, освоившим часть образовательной программы, выдается справка об обучении или о периоде обучения.</w:t>
      </w:r>
    </w:p>
    <w:p w:rsidR="004C4518" w:rsidRDefault="004C4518" w:rsidP="00F042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4518" w:rsidRPr="004C4518" w:rsidRDefault="004C4518" w:rsidP="004C4518">
      <w:pPr>
        <w:tabs>
          <w:tab w:val="left" w:pos="851"/>
        </w:tabs>
        <w:spacing w:after="200"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18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4C4518" w:rsidRPr="004C4518" w:rsidRDefault="004C4518" w:rsidP="004C4518">
      <w:pPr>
        <w:tabs>
          <w:tab w:val="left" w:pos="851"/>
        </w:tabs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56D3" w:rsidRPr="004356D3" w:rsidRDefault="004C4518" w:rsidP="00435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8158781"/>
      <w:r w:rsidRPr="004C4518">
        <w:rPr>
          <w:rFonts w:ascii="Times New Roman" w:hAnsi="Times New Roman" w:cs="Times New Roman"/>
          <w:sz w:val="28"/>
          <w:szCs w:val="28"/>
        </w:rPr>
        <w:t xml:space="preserve">4.1. </w:t>
      </w:r>
      <w:bookmarkEnd w:id="0"/>
      <w:r w:rsidR="004356D3" w:rsidRPr="004356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 </w:t>
      </w:r>
      <w:r w:rsidR="004356D3" w:rsidRPr="004356D3">
        <w:rPr>
          <w:rFonts w:ascii="Times New Roman" w:eastAsia="Calibri" w:hAnsi="Times New Roman" w:cs="Times New Roman"/>
          <w:sz w:val="28"/>
          <w:szCs w:val="28"/>
        </w:rPr>
        <w:t>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4356D3" w:rsidRPr="004356D3" w:rsidRDefault="004356D3" w:rsidP="00435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356D3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Pr="004356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Внесение изменений и дополнений в настоящее Положение утверждается ректором на основании решения </w:t>
      </w:r>
      <w:hyperlink r:id="rId12" w:history="1">
        <w:r w:rsidRPr="004356D3">
          <w:rPr>
            <w:rFonts w:ascii="Times New Roman" w:eastAsia="Calibri" w:hAnsi="Times New Roman" w:cs="Times New Roman"/>
            <w:sz w:val="28"/>
          </w:rPr>
          <w:t>Ученого совета</w:t>
        </w:r>
      </w:hyperlink>
      <w:r w:rsidRPr="004356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4356D3" w:rsidRDefault="00435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28" w:type="dxa"/>
        <w:tblLook w:val="04A0"/>
      </w:tblPr>
      <w:tblGrid>
        <w:gridCol w:w="7479"/>
        <w:gridCol w:w="2249"/>
      </w:tblGrid>
      <w:tr w:rsidR="004C4518" w:rsidRPr="00030855" w:rsidTr="004356D3">
        <w:trPr>
          <w:trHeight w:val="327"/>
        </w:trPr>
        <w:tc>
          <w:tcPr>
            <w:tcW w:w="9728" w:type="dxa"/>
            <w:gridSpan w:val="2"/>
            <w:hideMark/>
          </w:tcPr>
          <w:tbl>
            <w:tblPr>
              <w:tblW w:w="9498" w:type="dxa"/>
              <w:tblLook w:val="04A0"/>
            </w:tblPr>
            <w:tblGrid>
              <w:gridCol w:w="4962"/>
              <w:gridCol w:w="4536"/>
            </w:tblGrid>
            <w:tr w:rsidR="004356D3" w:rsidRPr="00504863" w:rsidTr="00CA2252">
              <w:tc>
                <w:tcPr>
                  <w:tcW w:w="4962" w:type="dxa"/>
                  <w:shd w:val="clear" w:color="auto" w:fill="auto"/>
                </w:tcPr>
                <w:p w:rsidR="004356D3" w:rsidRPr="00504863" w:rsidRDefault="004356D3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4356D3" w:rsidRPr="00504863" w:rsidRDefault="004356D3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 согласования к положению</w:t>
                  </w:r>
                </w:p>
                <w:p w:rsidR="004356D3" w:rsidRPr="00504863" w:rsidRDefault="004356D3" w:rsidP="004356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</w:t>
                  </w:r>
                  <w:r w:rsidRPr="004356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параллельном обучении по двум или более основным образовательным программам высшего образования</w:t>
                  </w: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4356D3" w:rsidRPr="00504863" w:rsidRDefault="004356D3" w:rsidP="0043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56D3" w:rsidRPr="00504863" w:rsidRDefault="004356D3" w:rsidP="0043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356D3" w:rsidRPr="00504863" w:rsidRDefault="004356D3" w:rsidP="0043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6D3" w:rsidRPr="00504863" w:rsidRDefault="004356D3" w:rsidP="0043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356D3" w:rsidRPr="00504863" w:rsidRDefault="004356D3" w:rsidP="00435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4C4518" w:rsidRPr="00030855" w:rsidRDefault="004C4518" w:rsidP="00964517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  <w:hideMark/>
          </w:tcPr>
          <w:p w:rsidR="004C4518" w:rsidRPr="00030855" w:rsidRDefault="004356D3" w:rsidP="004356D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="004C4518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4C4518"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249" w:type="dxa"/>
            <w:hideMark/>
          </w:tcPr>
          <w:p w:rsidR="004356D3" w:rsidRDefault="004356D3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</w:tcPr>
          <w:p w:rsidR="004C4518" w:rsidRPr="00030855" w:rsidRDefault="004C4518" w:rsidP="00964517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</w:tcPr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</w:tcPr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249" w:type="dxa"/>
          </w:tcPr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А.С. Абрамов</w:t>
            </w: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</w:tcPr>
          <w:p w:rsidR="004C4518" w:rsidRPr="00030855" w:rsidRDefault="004C4518" w:rsidP="00964517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</w:tcPr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</w:tcPr>
          <w:p w:rsidR="004C4518" w:rsidRDefault="004C4518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4518" w:rsidRPr="00030855" w:rsidRDefault="004C4518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249" w:type="dxa"/>
          </w:tcPr>
          <w:p w:rsidR="004356D3" w:rsidRDefault="004356D3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C4518" w:rsidRPr="00030855" w:rsidRDefault="004C4518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Ещин</w:t>
            </w: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</w:tcPr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</w:tcPr>
          <w:p w:rsidR="004C4518" w:rsidRPr="00030855" w:rsidRDefault="004C4518" w:rsidP="00964517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4518" w:rsidRPr="00030855" w:rsidTr="004356D3">
        <w:trPr>
          <w:trHeight w:val="20"/>
        </w:trPr>
        <w:tc>
          <w:tcPr>
            <w:tcW w:w="7479" w:type="dxa"/>
          </w:tcPr>
          <w:p w:rsidR="004C4518" w:rsidRDefault="004C4518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Объединенного </w:t>
            </w:r>
          </w:p>
          <w:p w:rsidR="004C4518" w:rsidRPr="00030855" w:rsidRDefault="004C4518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обучающихся </w:t>
            </w:r>
          </w:p>
        </w:tc>
        <w:tc>
          <w:tcPr>
            <w:tcW w:w="2249" w:type="dxa"/>
          </w:tcPr>
          <w:p w:rsidR="004C4518" w:rsidRPr="00030855" w:rsidRDefault="004C4518" w:rsidP="00964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A70B5F" w:rsidRDefault="00A70B5F" w:rsidP="00F04297">
      <w:pPr>
        <w:jc w:val="both"/>
      </w:pPr>
    </w:p>
    <w:sectPr w:rsidR="00A70B5F" w:rsidSect="004C4518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92" w:rsidRDefault="00D67A92" w:rsidP="004C4518">
      <w:pPr>
        <w:spacing w:after="0" w:line="240" w:lineRule="auto"/>
      </w:pPr>
      <w:r>
        <w:separator/>
      </w:r>
    </w:p>
  </w:endnote>
  <w:endnote w:type="continuationSeparator" w:id="0">
    <w:p w:rsidR="00D67A92" w:rsidRDefault="00D67A92" w:rsidP="004C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4554832"/>
      <w:docPartObj>
        <w:docPartGallery w:val="Page Numbers (Bottom of Page)"/>
        <w:docPartUnique/>
      </w:docPartObj>
    </w:sdtPr>
    <w:sdtContent>
      <w:p w:rsidR="004C4518" w:rsidRDefault="00AB5630">
        <w:pPr>
          <w:pStyle w:val="a7"/>
          <w:jc w:val="right"/>
        </w:pPr>
        <w:r>
          <w:fldChar w:fldCharType="begin"/>
        </w:r>
        <w:r w:rsidR="004C4518">
          <w:instrText>PAGE   \* MERGEFORMAT</w:instrText>
        </w:r>
        <w:r>
          <w:fldChar w:fldCharType="separate"/>
        </w:r>
        <w:r w:rsidR="00215332">
          <w:rPr>
            <w:noProof/>
          </w:rPr>
          <w:t>3</w:t>
        </w:r>
        <w:r>
          <w:fldChar w:fldCharType="end"/>
        </w:r>
      </w:p>
    </w:sdtContent>
  </w:sdt>
  <w:p w:rsidR="004C4518" w:rsidRDefault="004C45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92" w:rsidRDefault="00D67A92" w:rsidP="004C4518">
      <w:pPr>
        <w:spacing w:after="0" w:line="240" w:lineRule="auto"/>
      </w:pPr>
      <w:r>
        <w:separator/>
      </w:r>
    </w:p>
  </w:footnote>
  <w:footnote w:type="continuationSeparator" w:id="0">
    <w:p w:rsidR="00D67A92" w:rsidRDefault="00D67A92" w:rsidP="004C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1C3C"/>
    <w:multiLevelType w:val="multilevel"/>
    <w:tmpl w:val="C8C0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87B8A"/>
    <w:multiLevelType w:val="hybridMultilevel"/>
    <w:tmpl w:val="402C64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297"/>
    <w:rsid w:val="001B2593"/>
    <w:rsid w:val="00215332"/>
    <w:rsid w:val="00242B22"/>
    <w:rsid w:val="00373D2F"/>
    <w:rsid w:val="004356D3"/>
    <w:rsid w:val="004C4518"/>
    <w:rsid w:val="00891A7A"/>
    <w:rsid w:val="00A70B5F"/>
    <w:rsid w:val="00AB5630"/>
    <w:rsid w:val="00D67A92"/>
    <w:rsid w:val="00F04297"/>
    <w:rsid w:val="00F1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29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F0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518"/>
  </w:style>
  <w:style w:type="paragraph" w:styleId="a7">
    <w:name w:val="footer"/>
    <w:basedOn w:val="a"/>
    <w:link w:val="a8"/>
    <w:uiPriority w:val="99"/>
    <w:unhideWhenUsed/>
    <w:rsid w:val="004C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46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u.ru/doc/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iturient.osu.ru/docs/agreement-sampl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biturient.osu.ru/docs/entrance-ru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u.ru/doc/5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7</cp:revision>
  <dcterms:created xsi:type="dcterms:W3CDTF">2019-12-25T07:34:00Z</dcterms:created>
  <dcterms:modified xsi:type="dcterms:W3CDTF">2020-01-21T09:31:00Z</dcterms:modified>
</cp:coreProperties>
</file>