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9C1" w:rsidRPr="005579C1" w:rsidRDefault="005579C1" w:rsidP="00FA154F">
      <w:pPr>
        <w:jc w:val="center"/>
        <w:rPr>
          <w:rFonts w:ascii="Times New Roman" w:hAnsi="Times New Roman" w:cs="Times New Roman"/>
          <w:b/>
          <w:caps/>
          <w:sz w:val="36"/>
          <w:szCs w:val="36"/>
        </w:rPr>
      </w:pPr>
      <w:r w:rsidRPr="005579C1">
        <w:rPr>
          <w:rFonts w:ascii="Times New Roman" w:hAnsi="Times New Roman" w:cs="Times New Roman"/>
          <w:b/>
          <w:caps/>
          <w:sz w:val="36"/>
          <w:szCs w:val="36"/>
        </w:rPr>
        <w:t>Показатели работы кафедры</w:t>
      </w:r>
    </w:p>
    <w:p w:rsidR="00FA154F" w:rsidRPr="00547BE2" w:rsidRDefault="00FA154F" w:rsidP="00FA154F">
      <w:pPr>
        <w:jc w:val="center"/>
        <w:rPr>
          <w:b/>
          <w:i/>
          <w:sz w:val="36"/>
          <w:szCs w:val="36"/>
          <w:u w:val="single"/>
        </w:rPr>
      </w:pPr>
      <w:r w:rsidRPr="00547BE2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Показатели и их нормативные значения, </w:t>
      </w:r>
      <w:proofErr w:type="gramStart"/>
      <w:r w:rsidRPr="00547BE2">
        <w:rPr>
          <w:rFonts w:ascii="Times New Roman" w:hAnsi="Times New Roman" w:cs="Times New Roman"/>
          <w:b/>
          <w:i/>
          <w:sz w:val="36"/>
          <w:szCs w:val="36"/>
          <w:u w:val="single"/>
        </w:rPr>
        <w:t>обязательные к выполнению</w:t>
      </w:r>
      <w:proofErr w:type="gramEnd"/>
      <w:r w:rsidRPr="00547BE2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в полном объеме</w:t>
      </w:r>
    </w:p>
    <w:tbl>
      <w:tblPr>
        <w:tblW w:w="15319" w:type="dxa"/>
        <w:tblInd w:w="98" w:type="dxa"/>
        <w:tblLayout w:type="fixed"/>
        <w:tblLook w:val="04A0"/>
      </w:tblPr>
      <w:tblGrid>
        <w:gridCol w:w="1200"/>
        <w:gridCol w:w="10576"/>
        <w:gridCol w:w="1703"/>
        <w:gridCol w:w="1840"/>
      </w:tblGrid>
      <w:tr w:rsidR="00FA154F" w:rsidRPr="00FA154F" w:rsidTr="00FA154F">
        <w:trPr>
          <w:trHeight w:val="82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154F" w:rsidRPr="00FA154F" w:rsidRDefault="00FA154F" w:rsidP="00FA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10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154F" w:rsidRPr="00FA154F" w:rsidRDefault="00FA154F" w:rsidP="00FA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Наименование показателя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154F" w:rsidRPr="00FA154F" w:rsidRDefault="00FA154F" w:rsidP="00FA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Единица измерения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154F" w:rsidRPr="00FA154F" w:rsidRDefault="00FA154F" w:rsidP="00FA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Норматив для должности</w:t>
            </w:r>
          </w:p>
        </w:tc>
      </w:tr>
      <w:tr w:rsidR="00FA154F" w:rsidRPr="00FA154F" w:rsidTr="00FA154F">
        <w:trPr>
          <w:trHeight w:val="8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154F" w:rsidRPr="00FA154F" w:rsidRDefault="00FA154F" w:rsidP="00FA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0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154F" w:rsidRPr="00FA154F" w:rsidRDefault="00FA154F" w:rsidP="00FA1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Выполнение учебной нагрузки в объеме, утвержденной для кафедры в учебном году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154F" w:rsidRPr="00FA154F" w:rsidRDefault="00FA154F" w:rsidP="00FA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%, не менее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154F" w:rsidRPr="00FA154F" w:rsidRDefault="00FA154F" w:rsidP="00FA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90</w:t>
            </w:r>
          </w:p>
        </w:tc>
      </w:tr>
      <w:tr w:rsidR="00FA154F" w:rsidRPr="00FA154F" w:rsidTr="00FA154F">
        <w:trPr>
          <w:trHeight w:val="12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154F" w:rsidRPr="00FA154F" w:rsidRDefault="00FA154F" w:rsidP="00FA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0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154F" w:rsidRPr="00FA154F" w:rsidRDefault="00FA154F" w:rsidP="00FA1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Наличие основной профессиональной образовательной программы по каждому реализуемому кафедрой направлению подготовки (профилю (направленности)) и (или) специальности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154F" w:rsidRPr="00FA154F" w:rsidRDefault="00FA154F" w:rsidP="00FA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%, не менее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154F" w:rsidRPr="00FA154F" w:rsidRDefault="00FA154F" w:rsidP="00FA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100</w:t>
            </w:r>
          </w:p>
        </w:tc>
      </w:tr>
      <w:tr w:rsidR="00FA154F" w:rsidRPr="00FA154F" w:rsidTr="00FA154F">
        <w:trPr>
          <w:trHeight w:val="12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154F" w:rsidRPr="00FA154F" w:rsidRDefault="00FA154F" w:rsidP="00FA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10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154F" w:rsidRPr="00FA154F" w:rsidRDefault="00FA154F" w:rsidP="00FA1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Полное обеспечение актуальными учебно-методическими материалами к дисциплинам, практикам, курсовым и выпускным квалификационным работам (при наличии).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154F" w:rsidRPr="00FA154F" w:rsidRDefault="00FA154F" w:rsidP="00FA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%, не менее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154F" w:rsidRPr="00FA154F" w:rsidRDefault="00FA154F" w:rsidP="00FA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100</w:t>
            </w:r>
          </w:p>
        </w:tc>
      </w:tr>
      <w:tr w:rsidR="00FA154F" w:rsidRPr="00FA154F" w:rsidTr="00FA154F">
        <w:trPr>
          <w:trHeight w:val="163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154F" w:rsidRPr="00FA154F" w:rsidRDefault="00FA154F" w:rsidP="00FA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10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154F" w:rsidRPr="00FA154F" w:rsidRDefault="00FA154F" w:rsidP="00FA1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Доля ППС, прошедших повышение квалификации (1 раз в три года по тематике читаемых дисциплин), или стажировку (1 раз в три года на предприятиях АПК или в смежных отраслях в соответствии с профилем преподаваемых дисциплин)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154F" w:rsidRPr="00FA154F" w:rsidRDefault="00FA154F" w:rsidP="00FA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%, не менее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154F" w:rsidRPr="00FA154F" w:rsidRDefault="00FA154F" w:rsidP="00FA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100</w:t>
            </w:r>
          </w:p>
        </w:tc>
      </w:tr>
    </w:tbl>
    <w:p w:rsidR="00FA154F" w:rsidRDefault="00FA154F">
      <w:r>
        <w:br w:type="page"/>
      </w:r>
    </w:p>
    <w:tbl>
      <w:tblPr>
        <w:tblW w:w="15319" w:type="dxa"/>
        <w:tblInd w:w="98" w:type="dxa"/>
        <w:tblLayout w:type="fixed"/>
        <w:tblLook w:val="04A0"/>
      </w:tblPr>
      <w:tblGrid>
        <w:gridCol w:w="1200"/>
        <w:gridCol w:w="10576"/>
        <w:gridCol w:w="1703"/>
        <w:gridCol w:w="1840"/>
      </w:tblGrid>
      <w:tr w:rsidR="00FA154F" w:rsidRPr="00FA154F" w:rsidTr="00FA154F">
        <w:trPr>
          <w:trHeight w:val="300"/>
        </w:trPr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54F" w:rsidRPr="00FA154F" w:rsidRDefault="00FA154F" w:rsidP="00FA1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54F" w:rsidRPr="00FA154F" w:rsidRDefault="00FA154F" w:rsidP="00FA1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54F" w:rsidRPr="00FA154F" w:rsidRDefault="00FA154F" w:rsidP="00FA1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54F" w:rsidRPr="00FA154F" w:rsidRDefault="00FA154F" w:rsidP="00FA1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A154F" w:rsidRPr="00FA154F" w:rsidTr="00FA154F">
        <w:trPr>
          <w:trHeight w:val="368"/>
        </w:trPr>
        <w:tc>
          <w:tcPr>
            <w:tcW w:w="15319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  <w:hideMark/>
          </w:tcPr>
          <w:p w:rsidR="00FA154F" w:rsidRPr="005579C1" w:rsidRDefault="005579C1" w:rsidP="0055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36"/>
                <w:szCs w:val="36"/>
                <w:u w:val="single"/>
                <w:lang w:eastAsia="ru-RU"/>
              </w:rPr>
            </w:pPr>
            <w:r w:rsidRPr="005579C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36"/>
                <w:szCs w:val="36"/>
                <w:u w:val="single"/>
                <w:lang w:eastAsia="ru-RU"/>
              </w:rPr>
              <w:t>Приоритетные показатели кафедры</w:t>
            </w:r>
          </w:p>
        </w:tc>
      </w:tr>
      <w:tr w:rsidR="00FA154F" w:rsidRPr="00FA154F" w:rsidTr="00FA154F">
        <w:trPr>
          <w:trHeight w:val="165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54F" w:rsidRPr="00FA154F" w:rsidRDefault="00FA154F" w:rsidP="00FA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10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54F" w:rsidRPr="00FA154F" w:rsidRDefault="00FA154F" w:rsidP="00FA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Наименование показателя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54F" w:rsidRPr="00FA154F" w:rsidRDefault="00FA154F" w:rsidP="00FA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Единица измерения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54F" w:rsidRPr="00FA154F" w:rsidRDefault="00FA154F" w:rsidP="00FA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Количество баллов за единицу показателя</w:t>
            </w:r>
          </w:p>
        </w:tc>
      </w:tr>
      <w:tr w:rsidR="00FA154F" w:rsidRPr="00FA154F" w:rsidTr="00FA154F">
        <w:trPr>
          <w:trHeight w:val="40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A154F" w:rsidRPr="00FA154F" w:rsidRDefault="00FA154F" w:rsidP="00FA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4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A154F" w:rsidRPr="00FA154F" w:rsidRDefault="00FA154F" w:rsidP="00FA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A154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Учебно-педагогическая работа</w:t>
            </w:r>
          </w:p>
        </w:tc>
      </w:tr>
      <w:tr w:rsidR="00FA154F" w:rsidRPr="00FA154F" w:rsidTr="00FA154F">
        <w:trPr>
          <w:trHeight w:val="40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4F" w:rsidRPr="00FA154F" w:rsidRDefault="00FA154F" w:rsidP="00FA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.1</w:t>
            </w:r>
          </w:p>
        </w:tc>
        <w:tc>
          <w:tcPr>
            <w:tcW w:w="10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4F" w:rsidRPr="00FA154F" w:rsidRDefault="00FA154F" w:rsidP="00FA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Количество дисциплин кафедры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4F" w:rsidRPr="00FA154F" w:rsidRDefault="00FA154F" w:rsidP="00FA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ед.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4F" w:rsidRPr="00FA154F" w:rsidRDefault="00FA154F" w:rsidP="00FA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FA154F" w:rsidRPr="00FA154F" w:rsidTr="00FA154F">
        <w:trPr>
          <w:trHeight w:val="49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4F" w:rsidRPr="00FA154F" w:rsidRDefault="00FA154F" w:rsidP="00FA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</w:t>
            </w:r>
          </w:p>
        </w:tc>
        <w:tc>
          <w:tcPr>
            <w:tcW w:w="10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4F" w:rsidRPr="00FA154F" w:rsidRDefault="00FA154F" w:rsidP="00FA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Количество дисциплин кафедры, читаемых на иностранном языке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4F" w:rsidRPr="00FA154F" w:rsidRDefault="00FA154F" w:rsidP="00FA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ед.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4F" w:rsidRPr="00FA154F" w:rsidRDefault="00FA154F" w:rsidP="00FA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FA154F" w:rsidRPr="00FA154F" w:rsidTr="00FA154F">
        <w:trPr>
          <w:trHeight w:val="40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FA154F" w:rsidRPr="00FA154F" w:rsidRDefault="00FA154F" w:rsidP="00FA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14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FA154F" w:rsidRPr="00FA154F" w:rsidRDefault="00FA154F" w:rsidP="00DC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A154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Образовательная </w:t>
            </w:r>
            <w:r w:rsidR="00DC546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деятельность</w:t>
            </w:r>
          </w:p>
        </w:tc>
      </w:tr>
      <w:tr w:rsidR="00FA154F" w:rsidRPr="00FA154F" w:rsidTr="00FA154F">
        <w:trPr>
          <w:trHeight w:val="27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4F" w:rsidRPr="00FA154F" w:rsidRDefault="00FA154F" w:rsidP="00FA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</w:t>
            </w: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.1</w:t>
            </w:r>
          </w:p>
        </w:tc>
        <w:tc>
          <w:tcPr>
            <w:tcW w:w="10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4F" w:rsidRPr="00FA154F" w:rsidRDefault="00FA154F" w:rsidP="00FA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Численность студентов, победителей и призеров заключительного этапа всероссийской олимпиады школьников, членов сборных команд Российской Федерации, участвовавших в международных олимпиадах по общеобразовательным предметам по специальностям и (или) направлениям подготовки, соответствующим профилю всероссийской олимпиады школьников или международной олимпиады, принятых на очную форму обучения на первый курс по программам бакалавриата и специалитета без вступительных испытаний</w:t>
            </w:r>
            <w:proofErr w:type="gram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4F" w:rsidRPr="00FA154F" w:rsidRDefault="00FA154F" w:rsidP="00FA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человек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4F" w:rsidRPr="00FA154F" w:rsidRDefault="00FA154F" w:rsidP="00FA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FA154F" w:rsidRPr="00FA154F" w:rsidTr="00FA154F">
        <w:trPr>
          <w:trHeight w:val="17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4F" w:rsidRPr="00FA154F" w:rsidRDefault="00FA154F" w:rsidP="00FA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</w:t>
            </w: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</w:t>
            </w:r>
          </w:p>
        </w:tc>
        <w:tc>
          <w:tcPr>
            <w:tcW w:w="10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4F" w:rsidRPr="00FA154F" w:rsidRDefault="00FA154F" w:rsidP="00FA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Численность студентов, победителей и призеров олимпиад школьников, принятых на очную форму обучения на первый курс по программам бакалавриата и специалитета по специальностям и (или) направлениям подготовки, соответствующим профилю олимпиады школьников, без вступительных испытаний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4F" w:rsidRPr="00FA154F" w:rsidRDefault="00FA154F" w:rsidP="00FA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человек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4F" w:rsidRPr="00FA154F" w:rsidRDefault="00FA154F" w:rsidP="00FA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FA154F" w:rsidRPr="00FA154F" w:rsidTr="00FA154F">
        <w:trPr>
          <w:trHeight w:val="81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4F" w:rsidRPr="00FA154F" w:rsidRDefault="00FA154F" w:rsidP="00FA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</w:t>
            </w: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.3</w:t>
            </w:r>
          </w:p>
        </w:tc>
        <w:tc>
          <w:tcPr>
            <w:tcW w:w="10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4F" w:rsidRPr="00FA154F" w:rsidRDefault="00FA154F" w:rsidP="00FA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Число предприятий, являющихся базами практики, с которыми оформлены договорные отношения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4F" w:rsidRPr="00FA154F" w:rsidRDefault="00FA154F" w:rsidP="00FA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ед.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4F" w:rsidRPr="00FA154F" w:rsidRDefault="00FA154F" w:rsidP="00FA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FA154F" w:rsidRPr="00FA154F" w:rsidTr="00FA154F">
        <w:trPr>
          <w:trHeight w:val="81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4F" w:rsidRPr="00FA154F" w:rsidRDefault="00FA154F" w:rsidP="00FA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3</w:t>
            </w: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.4</w:t>
            </w:r>
          </w:p>
        </w:tc>
        <w:tc>
          <w:tcPr>
            <w:tcW w:w="10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4F" w:rsidRPr="00FA154F" w:rsidRDefault="00FA154F" w:rsidP="00FA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Наличие массовых открытых онлайн-курсов на глобальных и национальных образовательных  платформах</w:t>
            </w:r>
            <w:proofErr w:type="gram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4F" w:rsidRPr="00FA154F" w:rsidRDefault="00FA154F" w:rsidP="00FA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да/нет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4F" w:rsidRPr="00FA154F" w:rsidRDefault="00FA154F" w:rsidP="00FA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FA154F" w:rsidRPr="00FA154F" w:rsidTr="00FA154F">
        <w:trPr>
          <w:trHeight w:val="12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4F" w:rsidRPr="00FA154F" w:rsidRDefault="00FA154F" w:rsidP="00FA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</w:t>
            </w: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.5</w:t>
            </w:r>
          </w:p>
        </w:tc>
        <w:tc>
          <w:tcPr>
            <w:tcW w:w="10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4F" w:rsidRPr="00FA154F" w:rsidRDefault="00FA154F" w:rsidP="00FA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Доля основных образовательных программ, использующих </w:t>
            </w:r>
            <w:proofErr w:type="spellStart"/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онлайн-курсы</w:t>
            </w:r>
            <w:proofErr w:type="spellEnd"/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в объеме не менее 20 % в общей трудоемкости образовательной программы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4F" w:rsidRPr="00FA154F" w:rsidRDefault="00FA154F" w:rsidP="00FA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4F" w:rsidRPr="00FA154F" w:rsidRDefault="00FA154F" w:rsidP="00FA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FA154F" w:rsidRPr="00FA154F" w:rsidTr="00FA154F">
        <w:trPr>
          <w:trHeight w:val="40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A154F" w:rsidRPr="00FA154F" w:rsidRDefault="00FA154F" w:rsidP="00FA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14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A154F" w:rsidRPr="00FA154F" w:rsidRDefault="00FA154F" w:rsidP="00FA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A154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Международная деятельность</w:t>
            </w:r>
          </w:p>
        </w:tc>
      </w:tr>
      <w:tr w:rsidR="00FA154F" w:rsidRPr="00FA154F" w:rsidTr="00FA154F">
        <w:trPr>
          <w:trHeight w:val="12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4F" w:rsidRPr="00FA154F" w:rsidRDefault="00FA154F" w:rsidP="00FA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.1</w:t>
            </w:r>
          </w:p>
        </w:tc>
        <w:tc>
          <w:tcPr>
            <w:tcW w:w="10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54F" w:rsidRPr="00FA154F" w:rsidRDefault="00FA154F" w:rsidP="00FA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Численность зарубежных ведущих профессоров, преподавателей и исследователей, работающих (работавших) не менее 1 семестра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4F" w:rsidRPr="00FA154F" w:rsidRDefault="00FA154F" w:rsidP="00FA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человек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4F" w:rsidRPr="00FA154F" w:rsidRDefault="00FA154F" w:rsidP="00FA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FA154F" w:rsidRPr="00FA154F" w:rsidTr="00FA154F">
        <w:trPr>
          <w:trHeight w:val="81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4F" w:rsidRPr="00FA154F" w:rsidRDefault="00FA154F" w:rsidP="00FA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</w:t>
            </w:r>
          </w:p>
        </w:tc>
        <w:tc>
          <w:tcPr>
            <w:tcW w:w="10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54F" w:rsidRPr="00DC546A" w:rsidRDefault="00FA154F" w:rsidP="00FA154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32"/>
                <w:szCs w:val="32"/>
                <w:lang w:eastAsia="ru-RU"/>
              </w:rPr>
            </w:pPr>
            <w:r w:rsidRPr="00DC546A">
              <w:rPr>
                <w:rFonts w:ascii="Times New Roman" w:eastAsia="Times New Roman" w:hAnsi="Times New Roman" w:cs="Times New Roman"/>
                <w:strike/>
                <w:color w:val="000000"/>
                <w:sz w:val="32"/>
                <w:szCs w:val="32"/>
                <w:lang w:eastAsia="ru-RU"/>
              </w:rPr>
              <w:t>Число статей, подготовленных совместно с зарубежными организациями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4F" w:rsidRPr="00FA154F" w:rsidRDefault="00FA154F" w:rsidP="00FA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шт./шт.ед.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4F" w:rsidRPr="00FA154F" w:rsidRDefault="00FA154F" w:rsidP="00FA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FA154F" w:rsidRPr="00FA154F" w:rsidTr="00FA154F">
        <w:trPr>
          <w:trHeight w:val="81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4F" w:rsidRPr="00FA154F" w:rsidRDefault="00FA154F" w:rsidP="00FA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.3</w:t>
            </w:r>
          </w:p>
        </w:tc>
        <w:tc>
          <w:tcPr>
            <w:tcW w:w="10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54F" w:rsidRPr="00FA154F" w:rsidRDefault="00FA154F" w:rsidP="00FA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Доля образовательных программ  магистратуры, преподавание которых ведется полностью на иностранном языке в общей численности образовательных программ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4F" w:rsidRPr="00FA154F" w:rsidRDefault="00FA154F" w:rsidP="00FA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4F" w:rsidRPr="00FA154F" w:rsidRDefault="00FA154F" w:rsidP="00FA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FA154F" w:rsidRPr="00FA154F" w:rsidTr="00FA154F">
        <w:trPr>
          <w:trHeight w:val="40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FA154F" w:rsidRPr="00FA154F" w:rsidRDefault="00FA154F" w:rsidP="00FA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14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FA154F" w:rsidRPr="00FA154F" w:rsidRDefault="00FA154F" w:rsidP="00FA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A154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Квалификация</w:t>
            </w:r>
          </w:p>
        </w:tc>
      </w:tr>
      <w:tr w:rsidR="00FA154F" w:rsidRPr="00FA154F" w:rsidTr="00FA154F">
        <w:trPr>
          <w:trHeight w:val="16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4F" w:rsidRPr="00FA154F" w:rsidRDefault="00FA154F" w:rsidP="00FA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.1</w:t>
            </w:r>
          </w:p>
        </w:tc>
        <w:tc>
          <w:tcPr>
            <w:tcW w:w="10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4F" w:rsidRPr="00FA154F" w:rsidRDefault="00FA154F" w:rsidP="00FA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Удельный вес НПР, имеющих ученую степень кандидата наук, в общей численности НПР образовательной организации (без совместителей и работающих по договорам гражданско-правового характера)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54F" w:rsidRPr="00FA154F" w:rsidRDefault="00FA154F" w:rsidP="00FA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4F" w:rsidRPr="00FA154F" w:rsidRDefault="00FA154F" w:rsidP="00FA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FA154F" w:rsidRPr="00FA154F" w:rsidTr="00237B95">
        <w:trPr>
          <w:trHeight w:val="124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4F" w:rsidRPr="00FA154F" w:rsidRDefault="00FA154F" w:rsidP="00FA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</w:t>
            </w:r>
          </w:p>
        </w:tc>
        <w:tc>
          <w:tcPr>
            <w:tcW w:w="10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4F" w:rsidRPr="00FA154F" w:rsidRDefault="00FA154F" w:rsidP="00FA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Удельный вес НПР имеющих ученую степень доктора наук, в общей численности НПР образовательной организации (без совместителей и работающих по договорам гражданско-правового характера)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4F" w:rsidRPr="00FA154F" w:rsidRDefault="00FA154F" w:rsidP="00FA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4F" w:rsidRPr="00FA154F" w:rsidRDefault="00FA154F" w:rsidP="00FA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237B95" w:rsidRPr="00FA154F" w:rsidTr="00237B95">
        <w:trPr>
          <w:trHeight w:val="69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95" w:rsidRDefault="00237B95" w:rsidP="00FA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0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95" w:rsidRPr="00C118BA" w:rsidRDefault="00237B95" w:rsidP="00FA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118B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Количество НПР кафедры докторов наук в возрасте до 40 лет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95" w:rsidRPr="00FA154F" w:rsidRDefault="00237B95" w:rsidP="00FA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человек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95" w:rsidRPr="00FA154F" w:rsidRDefault="00237B95" w:rsidP="00FA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967920" w:rsidRPr="00FA154F" w:rsidTr="006C5450">
        <w:trPr>
          <w:trHeight w:val="88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20" w:rsidRDefault="00967920" w:rsidP="00FA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0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20" w:rsidRPr="00C118BA" w:rsidRDefault="006C5450" w:rsidP="00A72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118B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Количество</w:t>
            </w:r>
            <w:r w:rsidR="00967920" w:rsidRPr="00C118B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НПР кафедры соискателей ученой степени, защитившихся в отчетном учебном году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20" w:rsidRPr="00FA154F" w:rsidRDefault="00237B95" w:rsidP="00A72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человек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20" w:rsidRPr="00FA154F" w:rsidRDefault="00967920" w:rsidP="00A72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967920" w:rsidRPr="00FA154F" w:rsidTr="00FA154F">
        <w:trPr>
          <w:trHeight w:val="40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20" w:rsidRPr="00FA154F" w:rsidRDefault="00967920" w:rsidP="00FA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.3</w:t>
            </w:r>
          </w:p>
        </w:tc>
        <w:tc>
          <w:tcPr>
            <w:tcW w:w="10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20" w:rsidRPr="00FA154F" w:rsidRDefault="00967920" w:rsidP="00FA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Доля штатных работников ППС в общей численности ППС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20" w:rsidRPr="00FA154F" w:rsidRDefault="00967920" w:rsidP="00FA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20" w:rsidRPr="00FA154F" w:rsidRDefault="00967920" w:rsidP="00FA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967920" w:rsidRPr="00FA154F" w:rsidTr="00FA154F">
        <w:trPr>
          <w:trHeight w:val="40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20" w:rsidRPr="00FA154F" w:rsidRDefault="00967920" w:rsidP="00FA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.4</w:t>
            </w:r>
          </w:p>
        </w:tc>
        <w:tc>
          <w:tcPr>
            <w:tcW w:w="10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20" w:rsidRPr="00FA154F" w:rsidRDefault="00967920" w:rsidP="00FA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Прохождение курсов повышения квалификации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20" w:rsidRPr="00FA154F" w:rsidRDefault="00967920" w:rsidP="00FA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шт./шт.ед.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20" w:rsidRPr="00FA154F" w:rsidRDefault="00967920" w:rsidP="00FA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967920" w:rsidRPr="00FA154F" w:rsidTr="00FA154F">
        <w:trPr>
          <w:trHeight w:val="81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20" w:rsidRPr="00FA154F" w:rsidRDefault="00967920" w:rsidP="00FA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10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20" w:rsidRPr="00FA154F" w:rsidRDefault="00967920" w:rsidP="00FA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Численность зарубежных ведущих профессоров, преподавателей и исследователей, работающих (работавших) в образовательной организации не менее 1 семестра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20" w:rsidRPr="00FA154F" w:rsidRDefault="00967920" w:rsidP="00FA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человек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920" w:rsidRPr="00FA154F" w:rsidRDefault="00967920" w:rsidP="00FA1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67920" w:rsidRPr="00FA154F" w:rsidTr="00FA154F">
        <w:trPr>
          <w:trHeight w:val="40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20" w:rsidRPr="00FA154F" w:rsidRDefault="00967920" w:rsidP="00FA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10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20" w:rsidRPr="00FA154F" w:rsidRDefault="00967920" w:rsidP="00FA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Удельный вес численности иностранных граждан из числа НПР в общей численности НПР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20" w:rsidRPr="00FA154F" w:rsidRDefault="00967920" w:rsidP="00FA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%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920" w:rsidRPr="00FA154F" w:rsidRDefault="00967920" w:rsidP="00FA1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67920" w:rsidRPr="00FA154F" w:rsidTr="00FA154F">
        <w:trPr>
          <w:trHeight w:val="81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20" w:rsidRPr="00FA154F" w:rsidRDefault="00967920" w:rsidP="00FA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10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20" w:rsidRPr="00FA154F" w:rsidRDefault="00967920" w:rsidP="00FA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Доля работников из числа НПР с опытом работы</w:t>
            </w:r>
            <w:r w:rsidR="00237B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237B95" w:rsidRPr="00C118B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 отраслях экономики</w:t>
            </w: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по направлению подготовки реализуемом на факультете/институте не менее 1 года за последние 5 лет</w:t>
            </w:r>
            <w:proofErr w:type="gram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920" w:rsidRPr="00FA154F" w:rsidRDefault="00967920" w:rsidP="00FA15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%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920" w:rsidRPr="00FA154F" w:rsidRDefault="00967920" w:rsidP="00FA1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FA154F" w:rsidRDefault="00FA154F">
      <w:pPr>
        <w:rPr>
          <w:lang w:val="en-US"/>
        </w:rPr>
      </w:pPr>
    </w:p>
    <w:p w:rsidR="00986BCA" w:rsidRDefault="00986BCA">
      <w:pPr>
        <w:rPr>
          <w:lang w:val="en-US"/>
        </w:rPr>
      </w:pPr>
    </w:p>
    <w:tbl>
      <w:tblPr>
        <w:tblW w:w="15319" w:type="dxa"/>
        <w:tblInd w:w="98" w:type="dxa"/>
        <w:tblLayout w:type="fixed"/>
        <w:tblLook w:val="04A0"/>
      </w:tblPr>
      <w:tblGrid>
        <w:gridCol w:w="1200"/>
        <w:gridCol w:w="10576"/>
        <w:gridCol w:w="1703"/>
        <w:gridCol w:w="1840"/>
      </w:tblGrid>
      <w:tr w:rsidR="00986BCA" w:rsidRPr="00FA154F" w:rsidTr="003535D9">
        <w:trPr>
          <w:trHeight w:val="40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86BCA" w:rsidRPr="00FA154F" w:rsidRDefault="00986BCA" w:rsidP="0035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4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86BCA" w:rsidRPr="00FA154F" w:rsidRDefault="00986BCA" w:rsidP="0035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A154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Воспитательная работа</w:t>
            </w:r>
          </w:p>
        </w:tc>
      </w:tr>
      <w:tr w:rsidR="00986BCA" w:rsidRPr="00FA154F" w:rsidTr="003535D9">
        <w:trPr>
          <w:trHeight w:val="40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CA" w:rsidRPr="00FA154F" w:rsidRDefault="00986BCA" w:rsidP="0035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</w:t>
            </w:r>
            <w:r w:rsidR="005579C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0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CA" w:rsidRPr="00FA154F" w:rsidRDefault="00986BCA" w:rsidP="00353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Организация массовых экскурсий за пределами университета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CA" w:rsidRPr="00FA154F" w:rsidRDefault="00986BCA" w:rsidP="0035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ед.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CA" w:rsidRPr="00FA154F" w:rsidRDefault="00986BCA" w:rsidP="0035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986BCA" w:rsidRPr="00FA154F" w:rsidTr="003535D9">
        <w:trPr>
          <w:trHeight w:val="40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CA" w:rsidRPr="00FA154F" w:rsidRDefault="00986BCA" w:rsidP="0035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</w:t>
            </w:r>
            <w:r w:rsidR="005579C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0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CA" w:rsidRPr="00FA154F" w:rsidRDefault="00986BCA" w:rsidP="00353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Участие студентов в студенческих специализированных отрядах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CA" w:rsidRPr="00FA154F" w:rsidRDefault="00986BCA" w:rsidP="0035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человек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CA" w:rsidRPr="00FA154F" w:rsidRDefault="00986BCA" w:rsidP="0035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986BCA" w:rsidRPr="00FA154F" w:rsidTr="003535D9">
        <w:trPr>
          <w:trHeight w:val="81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CA" w:rsidRPr="00FA154F" w:rsidRDefault="00986BCA" w:rsidP="0035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</w:t>
            </w:r>
            <w:r w:rsidR="005579C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10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CA" w:rsidRPr="00FA154F" w:rsidRDefault="00986BCA" w:rsidP="00353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Участие студентов в Универсиадах студентов вузов Минсельхоза России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CA" w:rsidRPr="00FA154F" w:rsidRDefault="00986BCA" w:rsidP="0035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человек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CA" w:rsidRPr="00FA154F" w:rsidRDefault="00986BCA" w:rsidP="0035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986BCA" w:rsidRPr="00FA154F" w:rsidTr="003535D9">
        <w:trPr>
          <w:trHeight w:val="40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CA" w:rsidRPr="00FA154F" w:rsidRDefault="00986BCA" w:rsidP="0035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</w:t>
            </w:r>
            <w:r w:rsidR="005579C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10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CA" w:rsidRPr="00FA154F" w:rsidRDefault="00986BCA" w:rsidP="00353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Участие ППС в Спартакиадах ППС Минсельхоза России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CA" w:rsidRPr="00FA154F" w:rsidRDefault="00986BCA" w:rsidP="0035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человек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CA" w:rsidRPr="00FA154F" w:rsidRDefault="00986BCA" w:rsidP="0035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A1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</w:tbl>
    <w:p w:rsidR="00986BCA" w:rsidRPr="00986BCA" w:rsidRDefault="00986BCA">
      <w:pPr>
        <w:rPr>
          <w:lang w:val="en-US"/>
        </w:rPr>
      </w:pPr>
    </w:p>
    <w:sectPr w:rsidR="00986BCA" w:rsidRPr="00986BCA" w:rsidSect="00FA154F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154F"/>
    <w:rsid w:val="00025A07"/>
    <w:rsid w:val="00237B95"/>
    <w:rsid w:val="005579C1"/>
    <w:rsid w:val="006C5450"/>
    <w:rsid w:val="00953F0D"/>
    <w:rsid w:val="00967920"/>
    <w:rsid w:val="00986BCA"/>
    <w:rsid w:val="00BB45F8"/>
    <w:rsid w:val="00C118BA"/>
    <w:rsid w:val="00D0137C"/>
    <w:rsid w:val="00D21327"/>
    <w:rsid w:val="00DC546A"/>
    <w:rsid w:val="00FA1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8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9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2020-08-24T17:55:00Z</cp:lastPrinted>
  <dcterms:created xsi:type="dcterms:W3CDTF">2020-08-21T14:53:00Z</dcterms:created>
  <dcterms:modified xsi:type="dcterms:W3CDTF">2020-08-27T14:09:00Z</dcterms:modified>
</cp:coreProperties>
</file>