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FCE" w:rsidRPr="00905930" w:rsidRDefault="00790FCE" w:rsidP="00790FCE">
      <w:pPr>
        <w:overflowPunct w:val="0"/>
        <w:autoSpaceDE w:val="0"/>
        <w:autoSpaceDN w:val="0"/>
        <w:adjustRightInd w:val="0"/>
        <w:ind w:left="709"/>
        <w:contextualSpacing/>
        <w:jc w:val="right"/>
        <w:textAlignment w:val="top"/>
        <w:rPr>
          <w:sz w:val="28"/>
          <w:szCs w:val="28"/>
        </w:rPr>
      </w:pPr>
      <w:r w:rsidRPr="00905930">
        <w:rPr>
          <w:sz w:val="28"/>
          <w:szCs w:val="28"/>
        </w:rPr>
        <w:t>Форма 3</w:t>
      </w:r>
    </w:p>
    <w:p w:rsidR="00790FCE" w:rsidRPr="00712298" w:rsidRDefault="00790FCE" w:rsidP="00790FCE">
      <w:pPr>
        <w:jc w:val="center"/>
        <w:rPr>
          <w:b/>
          <w:bCs/>
          <w:sz w:val="28"/>
          <w:szCs w:val="28"/>
        </w:rPr>
      </w:pPr>
      <w:r w:rsidRPr="00712298">
        <w:rPr>
          <w:b/>
          <w:bCs/>
          <w:sz w:val="28"/>
          <w:szCs w:val="28"/>
        </w:rPr>
        <w:t>Значения показателей выполнения проекта научной стажировки</w:t>
      </w:r>
      <w:r>
        <w:rPr>
          <w:b/>
          <w:bCs/>
          <w:sz w:val="28"/>
          <w:szCs w:val="28"/>
        </w:rPr>
        <w:t>*</w:t>
      </w:r>
    </w:p>
    <w:p w:rsidR="00790FCE" w:rsidRPr="00905930" w:rsidRDefault="00790FCE" w:rsidP="00790FCE">
      <w:pPr>
        <w:pStyle w:val="a3"/>
        <w:jc w:val="both"/>
        <w:rPr>
          <w:b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4061"/>
        <w:gridCol w:w="2324"/>
        <w:gridCol w:w="2324"/>
      </w:tblGrid>
      <w:tr w:rsidR="00790FCE" w:rsidRPr="00712298" w:rsidTr="006806D2">
        <w:tc>
          <w:tcPr>
            <w:tcW w:w="319" w:type="pct"/>
          </w:tcPr>
          <w:p w:rsidR="00790FCE" w:rsidRPr="00712298" w:rsidRDefault="00790FCE" w:rsidP="006806D2">
            <w:pPr>
              <w:pStyle w:val="a3"/>
              <w:ind w:left="0"/>
              <w:jc w:val="both"/>
              <w:rPr>
                <w:bCs/>
                <w:sz w:val="28"/>
                <w:szCs w:val="28"/>
              </w:rPr>
            </w:pPr>
            <w:r w:rsidRPr="00712298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2180" w:type="pc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965"/>
            </w:tblGrid>
            <w:tr w:rsidR="00790FCE" w:rsidRPr="00712298" w:rsidTr="006806D2">
              <w:trPr>
                <w:trHeight w:val="109"/>
              </w:trPr>
              <w:tc>
                <w:tcPr>
                  <w:tcW w:w="0" w:type="auto"/>
                </w:tcPr>
                <w:p w:rsidR="00790FCE" w:rsidRPr="00712298" w:rsidRDefault="00790FCE" w:rsidP="006806D2">
                  <w:pPr>
                    <w:autoSpaceDE w:val="0"/>
                    <w:autoSpaceDN w:val="0"/>
                    <w:adjustRightInd w:val="0"/>
                    <w:rPr>
                      <w:bCs/>
                      <w:sz w:val="28"/>
                      <w:szCs w:val="28"/>
                    </w:rPr>
                  </w:pPr>
                  <w:r w:rsidRPr="00712298">
                    <w:rPr>
                      <w:bCs/>
                      <w:sz w:val="28"/>
                      <w:szCs w:val="28"/>
                    </w:rPr>
                    <w:t xml:space="preserve">Наименование </w:t>
                  </w:r>
                </w:p>
              </w:tc>
            </w:tr>
          </w:tbl>
          <w:p w:rsidR="00790FCE" w:rsidRPr="00712298" w:rsidRDefault="00790FCE" w:rsidP="006806D2">
            <w:pPr>
              <w:pStyle w:val="a3"/>
              <w:ind w:left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250" w:type="pc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08"/>
            </w:tblGrid>
            <w:tr w:rsidR="00790FCE" w:rsidRPr="00712298" w:rsidTr="006806D2">
              <w:trPr>
                <w:trHeight w:val="247"/>
              </w:trPr>
              <w:tc>
                <w:tcPr>
                  <w:tcW w:w="0" w:type="auto"/>
                </w:tcPr>
                <w:p w:rsidR="00790FCE" w:rsidRPr="00712298" w:rsidRDefault="00790FCE" w:rsidP="006806D2">
                  <w:pPr>
                    <w:autoSpaceDE w:val="0"/>
                    <w:autoSpaceDN w:val="0"/>
                    <w:adjustRightInd w:val="0"/>
                    <w:rPr>
                      <w:bCs/>
                      <w:sz w:val="28"/>
                      <w:szCs w:val="28"/>
                    </w:rPr>
                  </w:pPr>
                  <w:r w:rsidRPr="00712298">
                    <w:rPr>
                      <w:bCs/>
                      <w:sz w:val="28"/>
                      <w:szCs w:val="28"/>
                    </w:rPr>
                    <w:t xml:space="preserve">Единица измерения </w:t>
                  </w:r>
                </w:p>
              </w:tc>
            </w:tr>
          </w:tbl>
          <w:p w:rsidR="00790FCE" w:rsidRPr="00712298" w:rsidRDefault="00790FCE" w:rsidP="006806D2">
            <w:pPr>
              <w:pStyle w:val="a3"/>
              <w:ind w:left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250" w:type="pct"/>
          </w:tcPr>
          <w:p w:rsidR="00790FCE" w:rsidRPr="00712298" w:rsidRDefault="00790FCE" w:rsidP="006806D2">
            <w:pPr>
              <w:pStyle w:val="a3"/>
              <w:ind w:left="0"/>
              <w:jc w:val="both"/>
              <w:rPr>
                <w:bCs/>
                <w:sz w:val="28"/>
                <w:szCs w:val="28"/>
              </w:rPr>
            </w:pPr>
            <w:r w:rsidRPr="00712298">
              <w:rPr>
                <w:bCs/>
                <w:sz w:val="28"/>
                <w:szCs w:val="28"/>
              </w:rPr>
              <w:t>Значение на 2022 год</w:t>
            </w:r>
          </w:p>
        </w:tc>
      </w:tr>
      <w:tr w:rsidR="00790FCE" w:rsidRPr="00712298" w:rsidTr="006806D2">
        <w:tc>
          <w:tcPr>
            <w:tcW w:w="319" w:type="pct"/>
          </w:tcPr>
          <w:p w:rsidR="00790FCE" w:rsidRPr="00712298" w:rsidRDefault="00790FCE" w:rsidP="006806D2">
            <w:pPr>
              <w:pStyle w:val="a3"/>
              <w:ind w:left="0"/>
              <w:rPr>
                <w:bCs/>
                <w:sz w:val="28"/>
                <w:szCs w:val="28"/>
              </w:rPr>
            </w:pPr>
            <w:r w:rsidRPr="00712298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2180" w:type="pct"/>
          </w:tcPr>
          <w:p w:rsidR="00790FCE" w:rsidRPr="00712298" w:rsidRDefault="00790FCE" w:rsidP="006806D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12298">
              <w:rPr>
                <w:bCs/>
                <w:sz w:val="28"/>
                <w:szCs w:val="28"/>
              </w:rPr>
              <w:t>Договор о сотрудничестве в научно-технической сфере</w:t>
            </w:r>
          </w:p>
        </w:tc>
        <w:tc>
          <w:tcPr>
            <w:tcW w:w="1250" w:type="pct"/>
          </w:tcPr>
          <w:p w:rsidR="00790FCE" w:rsidRPr="00712298" w:rsidRDefault="00790FCE" w:rsidP="006806D2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712298">
              <w:rPr>
                <w:bCs/>
                <w:sz w:val="28"/>
                <w:szCs w:val="28"/>
              </w:rPr>
              <w:t>Единиц</w:t>
            </w:r>
          </w:p>
        </w:tc>
        <w:tc>
          <w:tcPr>
            <w:tcW w:w="1250" w:type="pct"/>
          </w:tcPr>
          <w:p w:rsidR="00790FCE" w:rsidRPr="00712298" w:rsidRDefault="00790FCE" w:rsidP="006806D2">
            <w:pPr>
              <w:pStyle w:val="a3"/>
              <w:ind w:left="0"/>
              <w:jc w:val="center"/>
              <w:rPr>
                <w:bCs/>
                <w:sz w:val="28"/>
                <w:szCs w:val="28"/>
              </w:rPr>
            </w:pPr>
          </w:p>
        </w:tc>
      </w:tr>
      <w:tr w:rsidR="00790FCE" w:rsidRPr="00712298" w:rsidTr="006806D2">
        <w:tc>
          <w:tcPr>
            <w:tcW w:w="319" w:type="pct"/>
          </w:tcPr>
          <w:p w:rsidR="00790FCE" w:rsidRPr="00712298" w:rsidRDefault="00790FCE" w:rsidP="006806D2">
            <w:pPr>
              <w:pStyle w:val="a3"/>
              <w:ind w:left="0"/>
              <w:jc w:val="both"/>
              <w:rPr>
                <w:bCs/>
                <w:sz w:val="28"/>
                <w:szCs w:val="28"/>
              </w:rPr>
            </w:pPr>
            <w:r w:rsidRPr="00712298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180" w:type="pct"/>
          </w:tcPr>
          <w:p w:rsidR="00790FCE" w:rsidRPr="00712298" w:rsidRDefault="00790FCE" w:rsidP="006806D2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712298">
              <w:rPr>
                <w:bCs/>
                <w:sz w:val="28"/>
                <w:szCs w:val="28"/>
              </w:rPr>
              <w:t>Количество статей совместно с принимающей стороной, всего:</w:t>
            </w:r>
          </w:p>
          <w:p w:rsidR="00790FCE" w:rsidRPr="00712298" w:rsidRDefault="00790FCE" w:rsidP="006806D2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712298">
              <w:rPr>
                <w:bCs/>
                <w:sz w:val="28"/>
                <w:szCs w:val="28"/>
              </w:rPr>
              <w:t xml:space="preserve">в том числе: </w:t>
            </w:r>
          </w:p>
        </w:tc>
        <w:tc>
          <w:tcPr>
            <w:tcW w:w="1250" w:type="pct"/>
          </w:tcPr>
          <w:p w:rsidR="00790FCE" w:rsidRPr="00712298" w:rsidRDefault="00790FCE" w:rsidP="006806D2">
            <w:pPr>
              <w:pStyle w:val="a3"/>
              <w:ind w:left="0"/>
              <w:jc w:val="center"/>
              <w:rPr>
                <w:bCs/>
                <w:sz w:val="28"/>
                <w:szCs w:val="28"/>
              </w:rPr>
            </w:pPr>
            <w:r w:rsidRPr="00712298">
              <w:rPr>
                <w:bCs/>
                <w:sz w:val="28"/>
                <w:szCs w:val="28"/>
              </w:rPr>
              <w:t>Единиц</w:t>
            </w:r>
          </w:p>
        </w:tc>
        <w:tc>
          <w:tcPr>
            <w:tcW w:w="1250" w:type="pct"/>
          </w:tcPr>
          <w:p w:rsidR="00790FCE" w:rsidRPr="00712298" w:rsidRDefault="00790FCE" w:rsidP="006806D2">
            <w:pPr>
              <w:pStyle w:val="a3"/>
              <w:ind w:left="0"/>
              <w:jc w:val="center"/>
              <w:rPr>
                <w:bCs/>
                <w:sz w:val="28"/>
                <w:szCs w:val="28"/>
              </w:rPr>
            </w:pPr>
          </w:p>
        </w:tc>
      </w:tr>
      <w:tr w:rsidR="00790FCE" w:rsidRPr="00712298" w:rsidTr="006806D2">
        <w:tc>
          <w:tcPr>
            <w:tcW w:w="319" w:type="pct"/>
          </w:tcPr>
          <w:p w:rsidR="00790FCE" w:rsidRPr="00712298" w:rsidRDefault="00790FCE" w:rsidP="006806D2">
            <w:pPr>
              <w:pStyle w:val="a3"/>
              <w:ind w:left="0"/>
              <w:jc w:val="both"/>
              <w:rPr>
                <w:bCs/>
                <w:sz w:val="28"/>
                <w:szCs w:val="28"/>
              </w:rPr>
            </w:pPr>
            <w:r w:rsidRPr="00712298"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2180" w:type="pct"/>
          </w:tcPr>
          <w:p w:rsidR="00790FCE" w:rsidRPr="00712298" w:rsidRDefault="00790FCE" w:rsidP="006806D2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712298">
              <w:rPr>
                <w:bCs/>
                <w:sz w:val="28"/>
                <w:szCs w:val="28"/>
              </w:rPr>
              <w:t>в изданиях, индексируемых в базах данных «Сеть науки» (</w:t>
            </w:r>
            <w:proofErr w:type="spellStart"/>
            <w:r w:rsidRPr="00712298">
              <w:rPr>
                <w:bCs/>
                <w:sz w:val="28"/>
                <w:szCs w:val="28"/>
              </w:rPr>
              <w:t>Web</w:t>
            </w:r>
            <w:proofErr w:type="spellEnd"/>
            <w:r w:rsidRPr="0071229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12298">
              <w:rPr>
                <w:bCs/>
                <w:sz w:val="28"/>
                <w:szCs w:val="28"/>
              </w:rPr>
              <w:t>of</w:t>
            </w:r>
            <w:proofErr w:type="spellEnd"/>
            <w:r w:rsidRPr="0071229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12298">
              <w:rPr>
                <w:bCs/>
                <w:sz w:val="28"/>
                <w:szCs w:val="28"/>
              </w:rPr>
              <w:t>Science</w:t>
            </w:r>
            <w:proofErr w:type="spellEnd"/>
            <w:r w:rsidRPr="00712298">
              <w:rPr>
                <w:bCs/>
                <w:sz w:val="28"/>
                <w:szCs w:val="28"/>
              </w:rPr>
              <w:t xml:space="preserve"> </w:t>
            </w:r>
            <w:r w:rsidRPr="00712298">
              <w:rPr>
                <w:bCs/>
                <w:sz w:val="28"/>
                <w:szCs w:val="28"/>
                <w:lang w:val="en-US"/>
              </w:rPr>
              <w:t>Core</w:t>
            </w:r>
            <w:r w:rsidRPr="00712298">
              <w:rPr>
                <w:bCs/>
                <w:sz w:val="28"/>
                <w:szCs w:val="28"/>
              </w:rPr>
              <w:t xml:space="preserve"> </w:t>
            </w:r>
            <w:r w:rsidRPr="00712298">
              <w:rPr>
                <w:bCs/>
                <w:sz w:val="28"/>
                <w:szCs w:val="28"/>
                <w:lang w:val="en-US"/>
              </w:rPr>
              <w:t>Collection</w:t>
            </w:r>
            <w:r w:rsidRPr="00712298">
              <w:rPr>
                <w:bCs/>
                <w:sz w:val="28"/>
                <w:szCs w:val="28"/>
              </w:rPr>
              <w:t>) или «</w:t>
            </w:r>
            <w:proofErr w:type="spellStart"/>
            <w:r w:rsidRPr="00712298">
              <w:rPr>
                <w:bCs/>
                <w:sz w:val="28"/>
                <w:szCs w:val="28"/>
              </w:rPr>
              <w:t>Скопус</w:t>
            </w:r>
            <w:proofErr w:type="spellEnd"/>
            <w:r w:rsidRPr="00712298">
              <w:rPr>
                <w:bCs/>
                <w:sz w:val="28"/>
                <w:szCs w:val="28"/>
              </w:rPr>
              <w:t>» (</w:t>
            </w:r>
            <w:r w:rsidRPr="00712298">
              <w:rPr>
                <w:bCs/>
                <w:sz w:val="28"/>
                <w:szCs w:val="28"/>
                <w:lang w:val="en-US"/>
              </w:rPr>
              <w:t>Scopus</w:t>
            </w:r>
            <w:r w:rsidRPr="00712298">
              <w:rPr>
                <w:bCs/>
                <w:sz w:val="28"/>
                <w:szCs w:val="28"/>
              </w:rPr>
              <w:t>); первый и второй квартили</w:t>
            </w:r>
          </w:p>
        </w:tc>
        <w:tc>
          <w:tcPr>
            <w:tcW w:w="1250" w:type="pct"/>
          </w:tcPr>
          <w:p w:rsidR="00790FCE" w:rsidRPr="00712298" w:rsidRDefault="00790FCE" w:rsidP="006806D2">
            <w:pPr>
              <w:pStyle w:val="a3"/>
              <w:ind w:left="0"/>
              <w:jc w:val="center"/>
              <w:rPr>
                <w:bCs/>
                <w:sz w:val="28"/>
                <w:szCs w:val="28"/>
              </w:rPr>
            </w:pPr>
            <w:r w:rsidRPr="00712298">
              <w:rPr>
                <w:bCs/>
                <w:sz w:val="28"/>
                <w:szCs w:val="28"/>
              </w:rPr>
              <w:t>Единиц</w:t>
            </w:r>
          </w:p>
        </w:tc>
        <w:tc>
          <w:tcPr>
            <w:tcW w:w="1250" w:type="pct"/>
          </w:tcPr>
          <w:p w:rsidR="00790FCE" w:rsidRPr="00712298" w:rsidRDefault="00790FCE" w:rsidP="006806D2">
            <w:pPr>
              <w:pStyle w:val="a3"/>
              <w:ind w:left="0"/>
              <w:jc w:val="center"/>
              <w:rPr>
                <w:bCs/>
                <w:sz w:val="28"/>
                <w:szCs w:val="28"/>
              </w:rPr>
            </w:pPr>
          </w:p>
        </w:tc>
      </w:tr>
      <w:tr w:rsidR="00790FCE" w:rsidRPr="00712298" w:rsidTr="006806D2">
        <w:tc>
          <w:tcPr>
            <w:tcW w:w="319" w:type="pct"/>
          </w:tcPr>
          <w:p w:rsidR="00790FCE" w:rsidRPr="00712298" w:rsidRDefault="00790FCE" w:rsidP="006806D2">
            <w:pPr>
              <w:pStyle w:val="a3"/>
              <w:ind w:left="0"/>
              <w:jc w:val="both"/>
              <w:rPr>
                <w:bCs/>
                <w:sz w:val="28"/>
                <w:szCs w:val="28"/>
              </w:rPr>
            </w:pPr>
            <w:r w:rsidRPr="00712298">
              <w:rPr>
                <w:bCs/>
                <w:sz w:val="28"/>
                <w:szCs w:val="28"/>
              </w:rPr>
              <w:t>1.2</w:t>
            </w:r>
          </w:p>
        </w:tc>
        <w:tc>
          <w:tcPr>
            <w:tcW w:w="2180" w:type="pct"/>
          </w:tcPr>
          <w:p w:rsidR="00790FCE" w:rsidRPr="00712298" w:rsidRDefault="00790FCE" w:rsidP="006806D2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val="en-US"/>
              </w:rPr>
            </w:pPr>
            <w:r w:rsidRPr="00712298">
              <w:rPr>
                <w:bCs/>
                <w:sz w:val="28"/>
                <w:szCs w:val="28"/>
              </w:rPr>
              <w:t>в</w:t>
            </w:r>
            <w:r w:rsidRPr="00712298">
              <w:rPr>
                <w:bCs/>
                <w:sz w:val="28"/>
                <w:szCs w:val="28"/>
                <w:lang w:val="en-US"/>
              </w:rPr>
              <w:t xml:space="preserve"> </w:t>
            </w:r>
            <w:r w:rsidRPr="00712298">
              <w:rPr>
                <w:bCs/>
                <w:sz w:val="28"/>
                <w:szCs w:val="28"/>
              </w:rPr>
              <w:t>изданиях</w:t>
            </w:r>
            <w:r w:rsidRPr="00712298">
              <w:rPr>
                <w:bCs/>
                <w:sz w:val="28"/>
                <w:szCs w:val="28"/>
                <w:lang w:val="en-US"/>
              </w:rPr>
              <w:t xml:space="preserve">, </w:t>
            </w:r>
            <w:r w:rsidRPr="00712298">
              <w:rPr>
                <w:bCs/>
                <w:sz w:val="28"/>
                <w:szCs w:val="28"/>
              </w:rPr>
              <w:t>индексируемых</w:t>
            </w:r>
            <w:r w:rsidRPr="00712298">
              <w:rPr>
                <w:bCs/>
                <w:sz w:val="28"/>
                <w:szCs w:val="28"/>
                <w:lang w:val="en-US"/>
              </w:rPr>
              <w:t xml:space="preserve"> </w:t>
            </w:r>
            <w:r w:rsidRPr="00712298">
              <w:rPr>
                <w:bCs/>
                <w:sz w:val="28"/>
                <w:szCs w:val="28"/>
              </w:rPr>
              <w:t>в</w:t>
            </w:r>
            <w:r w:rsidRPr="00712298">
              <w:rPr>
                <w:bCs/>
                <w:sz w:val="28"/>
                <w:szCs w:val="28"/>
                <w:lang w:val="en-US"/>
              </w:rPr>
              <w:t xml:space="preserve"> Russian Science Citation Index</w:t>
            </w:r>
          </w:p>
        </w:tc>
        <w:tc>
          <w:tcPr>
            <w:tcW w:w="1250" w:type="pct"/>
          </w:tcPr>
          <w:p w:rsidR="00790FCE" w:rsidRPr="00712298" w:rsidRDefault="00790FCE" w:rsidP="006806D2">
            <w:pPr>
              <w:pStyle w:val="a3"/>
              <w:ind w:left="0"/>
              <w:jc w:val="center"/>
              <w:rPr>
                <w:bCs/>
                <w:sz w:val="28"/>
                <w:szCs w:val="28"/>
              </w:rPr>
            </w:pPr>
            <w:r w:rsidRPr="00712298">
              <w:rPr>
                <w:bCs/>
                <w:sz w:val="28"/>
                <w:szCs w:val="28"/>
              </w:rPr>
              <w:t>Единиц</w:t>
            </w:r>
          </w:p>
        </w:tc>
        <w:tc>
          <w:tcPr>
            <w:tcW w:w="1250" w:type="pct"/>
          </w:tcPr>
          <w:p w:rsidR="00790FCE" w:rsidRPr="00712298" w:rsidRDefault="00790FCE" w:rsidP="006806D2">
            <w:pPr>
              <w:pStyle w:val="a3"/>
              <w:ind w:left="0"/>
              <w:jc w:val="center"/>
              <w:rPr>
                <w:bCs/>
                <w:sz w:val="28"/>
                <w:szCs w:val="28"/>
              </w:rPr>
            </w:pPr>
          </w:p>
        </w:tc>
      </w:tr>
      <w:tr w:rsidR="00790FCE" w:rsidRPr="00712298" w:rsidTr="006806D2">
        <w:tc>
          <w:tcPr>
            <w:tcW w:w="319" w:type="pct"/>
          </w:tcPr>
          <w:p w:rsidR="00790FCE" w:rsidRPr="00712298" w:rsidRDefault="00790FCE" w:rsidP="006806D2">
            <w:pPr>
              <w:pStyle w:val="a3"/>
              <w:ind w:left="0"/>
              <w:jc w:val="both"/>
              <w:rPr>
                <w:bCs/>
                <w:sz w:val="28"/>
                <w:szCs w:val="28"/>
              </w:rPr>
            </w:pPr>
            <w:r w:rsidRPr="00712298">
              <w:rPr>
                <w:bCs/>
                <w:sz w:val="28"/>
                <w:szCs w:val="28"/>
              </w:rPr>
              <w:t>1.3</w:t>
            </w:r>
          </w:p>
        </w:tc>
        <w:tc>
          <w:tcPr>
            <w:tcW w:w="2180" w:type="pct"/>
          </w:tcPr>
          <w:p w:rsidR="00790FCE" w:rsidRPr="00712298" w:rsidRDefault="00790FCE" w:rsidP="006806D2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712298">
              <w:rPr>
                <w:bCs/>
                <w:sz w:val="28"/>
                <w:szCs w:val="28"/>
              </w:rPr>
              <w:t>в изданиях, индексируемых в иных библиографических базах данных (указать)</w:t>
            </w:r>
          </w:p>
        </w:tc>
        <w:tc>
          <w:tcPr>
            <w:tcW w:w="1250" w:type="pct"/>
          </w:tcPr>
          <w:p w:rsidR="00790FCE" w:rsidRPr="00712298" w:rsidRDefault="00790FCE" w:rsidP="006806D2">
            <w:pPr>
              <w:pStyle w:val="a3"/>
              <w:ind w:left="0"/>
              <w:jc w:val="center"/>
              <w:rPr>
                <w:bCs/>
                <w:sz w:val="28"/>
                <w:szCs w:val="28"/>
              </w:rPr>
            </w:pPr>
            <w:r w:rsidRPr="00712298">
              <w:rPr>
                <w:bCs/>
                <w:sz w:val="28"/>
                <w:szCs w:val="28"/>
              </w:rPr>
              <w:t>Единиц</w:t>
            </w:r>
          </w:p>
        </w:tc>
        <w:tc>
          <w:tcPr>
            <w:tcW w:w="1250" w:type="pct"/>
          </w:tcPr>
          <w:p w:rsidR="00790FCE" w:rsidRPr="00712298" w:rsidRDefault="00790FCE" w:rsidP="006806D2">
            <w:pPr>
              <w:pStyle w:val="a3"/>
              <w:ind w:left="0"/>
              <w:jc w:val="center"/>
              <w:rPr>
                <w:bCs/>
                <w:sz w:val="28"/>
                <w:szCs w:val="28"/>
              </w:rPr>
            </w:pPr>
          </w:p>
        </w:tc>
      </w:tr>
      <w:tr w:rsidR="00790FCE" w:rsidRPr="00712298" w:rsidTr="006806D2">
        <w:tc>
          <w:tcPr>
            <w:tcW w:w="319" w:type="pct"/>
          </w:tcPr>
          <w:p w:rsidR="00790FCE" w:rsidRPr="00712298" w:rsidRDefault="00790FCE" w:rsidP="006806D2">
            <w:pPr>
              <w:pStyle w:val="a3"/>
              <w:ind w:left="0"/>
              <w:jc w:val="both"/>
              <w:rPr>
                <w:bCs/>
                <w:sz w:val="28"/>
                <w:szCs w:val="28"/>
              </w:rPr>
            </w:pPr>
            <w:r w:rsidRPr="00712298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2180" w:type="pct"/>
          </w:tcPr>
          <w:p w:rsidR="00790FCE" w:rsidRPr="00712298" w:rsidRDefault="00790FCE" w:rsidP="006806D2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712298">
              <w:rPr>
                <w:bCs/>
                <w:sz w:val="28"/>
                <w:szCs w:val="28"/>
              </w:rPr>
              <w:t>Количество материалов на сайте университета, социальных сетях о научной стажировке</w:t>
            </w:r>
          </w:p>
        </w:tc>
        <w:tc>
          <w:tcPr>
            <w:tcW w:w="1250" w:type="pct"/>
          </w:tcPr>
          <w:p w:rsidR="00790FCE" w:rsidRPr="00712298" w:rsidRDefault="00790FCE" w:rsidP="006806D2">
            <w:pPr>
              <w:pStyle w:val="a3"/>
              <w:ind w:left="0"/>
              <w:jc w:val="center"/>
              <w:rPr>
                <w:bCs/>
                <w:sz w:val="28"/>
                <w:szCs w:val="28"/>
              </w:rPr>
            </w:pPr>
            <w:r w:rsidRPr="00712298">
              <w:rPr>
                <w:bCs/>
                <w:sz w:val="28"/>
                <w:szCs w:val="28"/>
              </w:rPr>
              <w:t>Единиц</w:t>
            </w:r>
          </w:p>
        </w:tc>
        <w:tc>
          <w:tcPr>
            <w:tcW w:w="1250" w:type="pct"/>
          </w:tcPr>
          <w:p w:rsidR="00790FCE" w:rsidRPr="00712298" w:rsidRDefault="00790FCE" w:rsidP="006806D2">
            <w:pPr>
              <w:pStyle w:val="a3"/>
              <w:ind w:left="0"/>
              <w:jc w:val="center"/>
              <w:rPr>
                <w:bCs/>
                <w:sz w:val="28"/>
                <w:szCs w:val="28"/>
              </w:rPr>
            </w:pPr>
          </w:p>
        </w:tc>
      </w:tr>
      <w:tr w:rsidR="00790FCE" w:rsidRPr="00712298" w:rsidTr="006806D2">
        <w:tc>
          <w:tcPr>
            <w:tcW w:w="319" w:type="pct"/>
          </w:tcPr>
          <w:p w:rsidR="00790FCE" w:rsidRPr="00712298" w:rsidRDefault="00790FCE" w:rsidP="006806D2">
            <w:pPr>
              <w:pStyle w:val="a3"/>
              <w:ind w:left="0"/>
              <w:jc w:val="both"/>
              <w:rPr>
                <w:bCs/>
                <w:sz w:val="28"/>
                <w:szCs w:val="28"/>
              </w:rPr>
            </w:pPr>
            <w:r w:rsidRPr="00712298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2180" w:type="pct"/>
          </w:tcPr>
          <w:p w:rsidR="00790FCE" w:rsidRPr="00712298" w:rsidRDefault="00790FCE" w:rsidP="006806D2">
            <w:pPr>
              <w:pStyle w:val="a3"/>
              <w:ind w:left="0"/>
              <w:jc w:val="both"/>
              <w:rPr>
                <w:bCs/>
                <w:sz w:val="28"/>
                <w:szCs w:val="28"/>
              </w:rPr>
            </w:pPr>
            <w:r w:rsidRPr="00712298">
              <w:rPr>
                <w:bCs/>
                <w:sz w:val="28"/>
                <w:szCs w:val="28"/>
              </w:rPr>
              <w:t>Количество поданных заявок на получение внешнего финансирования</w:t>
            </w:r>
          </w:p>
        </w:tc>
        <w:tc>
          <w:tcPr>
            <w:tcW w:w="1250" w:type="pct"/>
          </w:tcPr>
          <w:p w:rsidR="00790FCE" w:rsidRPr="00712298" w:rsidRDefault="00790FCE" w:rsidP="006806D2">
            <w:pPr>
              <w:pStyle w:val="a3"/>
              <w:ind w:left="0"/>
              <w:jc w:val="center"/>
              <w:rPr>
                <w:bCs/>
                <w:sz w:val="28"/>
                <w:szCs w:val="28"/>
              </w:rPr>
            </w:pPr>
            <w:r w:rsidRPr="00712298">
              <w:rPr>
                <w:bCs/>
                <w:sz w:val="28"/>
                <w:szCs w:val="28"/>
              </w:rPr>
              <w:t>Единиц</w:t>
            </w:r>
          </w:p>
        </w:tc>
        <w:tc>
          <w:tcPr>
            <w:tcW w:w="1250" w:type="pct"/>
          </w:tcPr>
          <w:p w:rsidR="00790FCE" w:rsidRPr="00712298" w:rsidRDefault="00790FCE" w:rsidP="006806D2">
            <w:pPr>
              <w:pStyle w:val="a3"/>
              <w:ind w:left="0"/>
              <w:jc w:val="center"/>
              <w:rPr>
                <w:bCs/>
                <w:sz w:val="28"/>
                <w:szCs w:val="28"/>
              </w:rPr>
            </w:pPr>
          </w:p>
        </w:tc>
      </w:tr>
      <w:tr w:rsidR="00790FCE" w:rsidRPr="00712298" w:rsidTr="006806D2">
        <w:tc>
          <w:tcPr>
            <w:tcW w:w="319" w:type="pct"/>
          </w:tcPr>
          <w:p w:rsidR="00790FCE" w:rsidRPr="00712298" w:rsidRDefault="00790FCE" w:rsidP="006806D2">
            <w:pPr>
              <w:pStyle w:val="a3"/>
              <w:ind w:left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180" w:type="pct"/>
          </w:tcPr>
          <w:p w:rsidR="00790FCE" w:rsidRPr="00712298" w:rsidRDefault="00790FCE" w:rsidP="006806D2">
            <w:pPr>
              <w:pStyle w:val="a3"/>
              <w:ind w:left="0"/>
              <w:jc w:val="both"/>
              <w:rPr>
                <w:bCs/>
                <w:sz w:val="28"/>
                <w:szCs w:val="28"/>
              </w:rPr>
            </w:pPr>
            <w:r w:rsidRPr="00712298">
              <w:rPr>
                <w:bCs/>
                <w:sz w:val="28"/>
                <w:szCs w:val="28"/>
              </w:rPr>
              <w:t>Иные индикаторы (привлечение внебюджетного финансирования, лицензионные договора, договора пожертвования, иное)</w:t>
            </w:r>
          </w:p>
        </w:tc>
        <w:tc>
          <w:tcPr>
            <w:tcW w:w="1250" w:type="pct"/>
          </w:tcPr>
          <w:p w:rsidR="00790FCE" w:rsidRPr="00712298" w:rsidRDefault="00790FCE" w:rsidP="006806D2">
            <w:pPr>
              <w:pStyle w:val="a3"/>
              <w:ind w:left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50" w:type="pct"/>
          </w:tcPr>
          <w:p w:rsidR="00790FCE" w:rsidRPr="00712298" w:rsidRDefault="00790FCE" w:rsidP="006806D2">
            <w:pPr>
              <w:pStyle w:val="a3"/>
              <w:ind w:left="0"/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790FCE" w:rsidRDefault="00790FCE" w:rsidP="00790FCE">
      <w:pPr>
        <w:spacing w:after="200" w:line="276" w:lineRule="auto"/>
        <w:jc w:val="both"/>
        <w:rPr>
          <w:sz w:val="24"/>
          <w:szCs w:val="24"/>
        </w:rPr>
      </w:pPr>
      <w:r w:rsidRPr="00EB752D">
        <w:rPr>
          <w:sz w:val="24"/>
          <w:szCs w:val="24"/>
        </w:rPr>
        <w:t xml:space="preserve">*Индикаторы должны содержать указание на поддержку в рамках внутриуниверситетского </w:t>
      </w:r>
      <w:r>
        <w:rPr>
          <w:sz w:val="24"/>
          <w:szCs w:val="24"/>
        </w:rPr>
        <w:t>проекта</w:t>
      </w:r>
      <w:r w:rsidRPr="00EB752D">
        <w:rPr>
          <w:sz w:val="24"/>
          <w:szCs w:val="24"/>
        </w:rPr>
        <w:t>.</w:t>
      </w:r>
      <w:r>
        <w:rPr>
          <w:sz w:val="24"/>
          <w:szCs w:val="24"/>
        </w:rPr>
        <w:t xml:space="preserve"> Документы должны содержать указание на руководителя коллектива и исчерпываться только членами коллектива (при наличии).</w:t>
      </w:r>
    </w:p>
    <w:p w:rsidR="00790FCE" w:rsidRPr="00905930" w:rsidRDefault="00790FCE" w:rsidP="00790FCE">
      <w:pPr>
        <w:spacing w:after="200" w:line="276" w:lineRule="auto"/>
        <w:jc w:val="both"/>
        <w:rPr>
          <w:sz w:val="28"/>
          <w:szCs w:val="28"/>
        </w:rPr>
      </w:pPr>
    </w:p>
    <w:p w:rsidR="00AB37E3" w:rsidRDefault="00AB37E3">
      <w:bookmarkStart w:id="0" w:name="_GoBack"/>
      <w:bookmarkEnd w:id="0"/>
    </w:p>
    <w:sectPr w:rsidR="00AB37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F4B"/>
    <w:rsid w:val="00044F4B"/>
    <w:rsid w:val="00790FCE"/>
    <w:rsid w:val="00AB3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7521C0-B9B6-40A6-99E4-67882D524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0F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F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2022-08-05T07:56:00Z</dcterms:created>
  <dcterms:modified xsi:type="dcterms:W3CDTF">2022-08-05T07:56:00Z</dcterms:modified>
</cp:coreProperties>
</file>