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1C" w:rsidRPr="00040F12" w:rsidRDefault="00030B1C" w:rsidP="00030B1C">
      <w:pPr>
        <w:spacing w:after="4" w:line="266" w:lineRule="auto"/>
        <w:ind w:left="-3" w:hanging="10"/>
        <w:jc w:val="center"/>
        <w:rPr>
          <w:sz w:val="28"/>
          <w:szCs w:val="28"/>
          <w:shd w:val="clear" w:color="auto" w:fill="FFFFFF"/>
        </w:rPr>
      </w:pPr>
      <w:r w:rsidRPr="00040F12">
        <w:rPr>
          <w:sz w:val="28"/>
          <w:szCs w:val="28"/>
          <w:shd w:val="clear" w:color="auto" w:fill="FFFFFF"/>
        </w:rPr>
        <w:t xml:space="preserve">ПРЕЙСКУРАНТ РАБОТ, УСЛУГ, </w:t>
      </w:r>
    </w:p>
    <w:p w:rsidR="00030B1C" w:rsidRPr="00040F12" w:rsidRDefault="00030B1C" w:rsidP="00030B1C">
      <w:pPr>
        <w:spacing w:after="4" w:line="266" w:lineRule="auto"/>
        <w:ind w:left="-3" w:hanging="10"/>
        <w:jc w:val="center"/>
        <w:rPr>
          <w:sz w:val="28"/>
          <w:szCs w:val="28"/>
          <w:shd w:val="clear" w:color="auto" w:fill="FFFFFF"/>
        </w:rPr>
      </w:pPr>
      <w:r w:rsidRPr="00040F12">
        <w:rPr>
          <w:sz w:val="28"/>
          <w:szCs w:val="28"/>
          <w:shd w:val="clear" w:color="auto" w:fill="FFFFFF"/>
        </w:rPr>
        <w:t xml:space="preserve">реализуемых и оказываемых в рамках приносящей доход деятельности </w:t>
      </w:r>
    </w:p>
    <w:p w:rsidR="00030B1C" w:rsidRPr="00040F12" w:rsidRDefault="00030B1C" w:rsidP="00030B1C">
      <w:pPr>
        <w:spacing w:after="4" w:line="266" w:lineRule="auto"/>
        <w:ind w:left="-3" w:hanging="10"/>
        <w:jc w:val="center"/>
        <w:rPr>
          <w:sz w:val="28"/>
          <w:szCs w:val="28"/>
          <w:shd w:val="clear" w:color="auto" w:fill="FFFFFF"/>
        </w:rPr>
      </w:pPr>
      <w:r w:rsidRPr="00040F12">
        <w:rPr>
          <w:sz w:val="28"/>
          <w:szCs w:val="28"/>
          <w:shd w:val="clear" w:color="auto" w:fill="FFFFFF"/>
        </w:rPr>
        <w:t>Центра коллективного пользования «</w:t>
      </w:r>
      <w:r w:rsidRPr="00066DC0">
        <w:rPr>
          <w:sz w:val="28"/>
          <w:szCs w:val="28"/>
          <w:shd w:val="clear" w:color="auto" w:fill="FFFFFF"/>
        </w:rPr>
        <w:t>Сервисная лаборатория комплексного анализа химических соединений</w:t>
      </w:r>
      <w:r w:rsidRPr="00040F12">
        <w:rPr>
          <w:sz w:val="28"/>
          <w:szCs w:val="28"/>
          <w:shd w:val="clear" w:color="auto" w:fill="FFFFFF"/>
        </w:rPr>
        <w:t>»</w:t>
      </w:r>
    </w:p>
    <w:p w:rsidR="00030B1C" w:rsidRDefault="00030B1C" w:rsidP="00030B1C">
      <w:pPr>
        <w:spacing w:after="4" w:line="266" w:lineRule="auto"/>
        <w:ind w:left="-3" w:hanging="10"/>
        <w:rPr>
          <w:sz w:val="28"/>
        </w:rPr>
      </w:pPr>
    </w:p>
    <w:p w:rsidR="00030B1C" w:rsidRDefault="00030B1C" w:rsidP="00030B1C">
      <w:pPr>
        <w:spacing w:after="4" w:line="266" w:lineRule="auto"/>
        <w:ind w:left="-3" w:hanging="10"/>
      </w:pPr>
      <w:r w:rsidRPr="00066DC0">
        <w:rPr>
          <w:sz w:val="28"/>
        </w:rPr>
        <w:t>127550</w:t>
      </w:r>
      <w:r>
        <w:rPr>
          <w:sz w:val="28"/>
        </w:rPr>
        <w:t xml:space="preserve">, г.Москва, ул. </w:t>
      </w:r>
      <w:proofErr w:type="spellStart"/>
      <w:r>
        <w:rPr>
          <w:sz w:val="28"/>
        </w:rPr>
        <w:t>Тимирязевская</w:t>
      </w:r>
      <w:proofErr w:type="spellEnd"/>
      <w:r>
        <w:rPr>
          <w:sz w:val="28"/>
        </w:rPr>
        <w:t xml:space="preserve"> 49, тел./факс (499) 9761628 </w:t>
      </w:r>
    </w:p>
    <w:p w:rsidR="00030B1C" w:rsidRDefault="00030B1C" w:rsidP="00030B1C">
      <w:pPr>
        <w:spacing w:after="34"/>
        <w:ind w:right="550"/>
        <w:jc w:val="center"/>
      </w:pPr>
    </w:p>
    <w:p w:rsidR="00030B1C" w:rsidRDefault="00030B1C" w:rsidP="00030B1C">
      <w:pPr>
        <w:spacing w:after="0"/>
        <w:ind w:right="622"/>
        <w:jc w:val="center"/>
      </w:pPr>
      <w:r>
        <w:rPr>
          <w:b/>
          <w:sz w:val="28"/>
        </w:rPr>
        <w:t xml:space="preserve">Для внешних пользователей </w:t>
      </w:r>
    </w:p>
    <w:tbl>
      <w:tblPr>
        <w:tblStyle w:val="TableGrid"/>
        <w:tblW w:w="10034" w:type="dxa"/>
        <w:tblInd w:w="0" w:type="dxa"/>
        <w:tblLayout w:type="fixed"/>
        <w:tblCellMar>
          <w:top w:w="7" w:type="dxa"/>
          <w:left w:w="106" w:type="dxa"/>
          <w:right w:w="24" w:type="dxa"/>
        </w:tblCellMar>
        <w:tblLook w:val="04A0" w:firstRow="1" w:lastRow="0" w:firstColumn="1" w:lastColumn="0" w:noHBand="0" w:noVBand="1"/>
      </w:tblPr>
      <w:tblGrid>
        <w:gridCol w:w="923"/>
        <w:gridCol w:w="5824"/>
        <w:gridCol w:w="1398"/>
        <w:gridCol w:w="1889"/>
      </w:tblGrid>
      <w:tr w:rsidR="00030B1C" w:rsidRPr="00E71BE2" w:rsidTr="00435A1F">
        <w:trPr>
          <w:trHeight w:val="1322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342755">
            <w:pPr>
              <w:jc w:val="center"/>
              <w:rPr>
                <w:sz w:val="20"/>
                <w:szCs w:val="20"/>
              </w:rPr>
            </w:pPr>
            <w:bookmarkStart w:id="0" w:name="_GoBack" w:colFirst="0" w:colLast="3"/>
            <w:r w:rsidRPr="00E71BE2">
              <w:rPr>
                <w:sz w:val="20"/>
                <w:szCs w:val="20"/>
              </w:rPr>
              <w:t>Порядковый номер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342755">
            <w:pPr>
              <w:jc w:val="center"/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>Наименование услуги</w:t>
            </w:r>
          </w:p>
          <w:p w:rsidR="00030B1C" w:rsidRPr="00E71BE2" w:rsidRDefault="00030B1C" w:rsidP="00342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342755">
            <w:pPr>
              <w:jc w:val="center"/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>Единицы измерения,  час/1 шт.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342755">
            <w:pPr>
              <w:jc w:val="center"/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Стоимость, </w:t>
            </w:r>
            <w:proofErr w:type="spellStart"/>
            <w:r w:rsidRPr="00E71BE2">
              <w:rPr>
                <w:sz w:val="20"/>
                <w:szCs w:val="20"/>
              </w:rPr>
              <w:t>руб</w:t>
            </w:r>
            <w:proofErr w:type="spellEnd"/>
            <w:r w:rsidRPr="00E71BE2">
              <w:rPr>
                <w:sz w:val="20"/>
                <w:szCs w:val="20"/>
              </w:rPr>
              <w:t xml:space="preserve"> (без учета НДС)</w:t>
            </w:r>
          </w:p>
        </w:tc>
      </w:tr>
      <w:bookmarkEnd w:id="0"/>
      <w:tr w:rsidR="00030B1C" w:rsidRPr="00E71BE2" w:rsidTr="00435A1F">
        <w:trPr>
          <w:trHeight w:val="562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040F12" w:rsidRDefault="00030B1C" w:rsidP="00030B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Подготовка специалистов для работы на научном оборудовании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договорная </w:t>
            </w:r>
          </w:p>
        </w:tc>
      </w:tr>
      <w:tr w:rsidR="00030B1C" w:rsidRPr="00E71BE2" w:rsidTr="00435A1F">
        <w:trPr>
          <w:trHeight w:val="83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040F12" w:rsidRDefault="00030B1C" w:rsidP="00030B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>Измерение массовой доли подвижных форм металлов: меди, цинка, свинца, кадмия, марганца, никеля, кобальта, хрома в пробах почв, грунтов, донных отложений, осадков сточных вод методом пламенной атомно-абсорбционной спектрометрии ПНД Ф 16.1:2:2.2:2.3.78-2013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>1 проба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>2000</w:t>
            </w:r>
          </w:p>
        </w:tc>
      </w:tr>
      <w:tr w:rsidR="00030B1C" w:rsidRPr="00E71BE2" w:rsidTr="00435A1F">
        <w:trPr>
          <w:trHeight w:val="28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040F12" w:rsidRDefault="00030B1C" w:rsidP="00030B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Атомно-абсорбционный  анализ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1 час 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5000 </w:t>
            </w:r>
          </w:p>
        </w:tc>
      </w:tr>
      <w:tr w:rsidR="00030B1C" w:rsidRPr="00E71BE2" w:rsidTr="00435A1F">
        <w:trPr>
          <w:trHeight w:val="1022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040F12" w:rsidRDefault="00030B1C" w:rsidP="00030B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>Выполнение измерений массовой доли нефтепродуктов в минеральных, органогенных, органо-минеральных почвах и донных отложениях методом ИК-спектрометрии ПНД Ф 16.1:2.2.22-98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</w:p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>1 проба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3000 </w:t>
            </w:r>
          </w:p>
        </w:tc>
      </w:tr>
      <w:tr w:rsidR="00030B1C" w:rsidRPr="00E71BE2" w:rsidTr="00435A1F">
        <w:trPr>
          <w:trHeight w:val="562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040F12" w:rsidRDefault="00030B1C" w:rsidP="00030B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Измерение массовой доли </w:t>
            </w:r>
            <w:proofErr w:type="spellStart"/>
            <w:r w:rsidRPr="00E71BE2">
              <w:rPr>
                <w:sz w:val="20"/>
                <w:szCs w:val="20"/>
              </w:rPr>
              <w:t>кислоторастворимых</w:t>
            </w:r>
            <w:proofErr w:type="spellEnd"/>
            <w:r w:rsidRPr="00E71BE2">
              <w:rPr>
                <w:sz w:val="20"/>
                <w:szCs w:val="20"/>
              </w:rPr>
              <w:t xml:space="preserve"> форм фосфат-ионов в почвах, грунтах, донных отложениях, отходах производства и потребления фотометрическим методом с аммонием </w:t>
            </w:r>
            <w:proofErr w:type="spellStart"/>
            <w:r w:rsidRPr="00E71BE2">
              <w:rPr>
                <w:sz w:val="20"/>
                <w:szCs w:val="20"/>
              </w:rPr>
              <w:t>молибденовокислым</w:t>
            </w:r>
            <w:proofErr w:type="spellEnd"/>
            <w:r w:rsidRPr="00E71BE2">
              <w:rPr>
                <w:sz w:val="20"/>
                <w:szCs w:val="20"/>
              </w:rPr>
              <w:t xml:space="preserve"> ПНД Ф 16.1:2:2.2:3.52-08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>1 проба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4000 </w:t>
            </w:r>
          </w:p>
        </w:tc>
      </w:tr>
      <w:tr w:rsidR="00030B1C" w:rsidRPr="00E71BE2" w:rsidTr="00435A1F">
        <w:trPr>
          <w:trHeight w:val="139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040F12" w:rsidRDefault="00030B1C" w:rsidP="00030B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Определение элементного состава образцов спектральным методом в широком пределе концентраций с пределами обнаружения на уровне </w:t>
            </w:r>
            <w:proofErr w:type="spellStart"/>
            <w:r w:rsidRPr="00E71BE2">
              <w:rPr>
                <w:sz w:val="20"/>
                <w:szCs w:val="20"/>
              </w:rPr>
              <w:t>ppb</w:t>
            </w:r>
            <w:proofErr w:type="spellEnd"/>
            <w:r w:rsidRPr="00E71BE2">
              <w:rPr>
                <w:sz w:val="20"/>
                <w:szCs w:val="20"/>
              </w:rPr>
              <w:t xml:space="preserve"> и линейным динамическим диапазоном, достигающим 5-7 порядков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</w:p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1 </w:t>
            </w:r>
            <w:proofErr w:type="spellStart"/>
            <w:r w:rsidRPr="00E71BE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6000 </w:t>
            </w:r>
          </w:p>
        </w:tc>
      </w:tr>
      <w:tr w:rsidR="00030B1C" w:rsidRPr="00E71BE2" w:rsidTr="00435A1F">
        <w:trPr>
          <w:trHeight w:val="83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040F12" w:rsidRDefault="00030B1C" w:rsidP="00030B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Исследование микроструктуры, текстуры, образцов с высоким разрешением, определение элементного состава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1 час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5000 </w:t>
            </w:r>
          </w:p>
        </w:tc>
      </w:tr>
      <w:tr w:rsidR="00030B1C" w:rsidRPr="00E71BE2" w:rsidTr="00435A1F">
        <w:trPr>
          <w:trHeight w:val="139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040F12" w:rsidRDefault="00030B1C" w:rsidP="00030B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>измерений массовой доли азота нитратов в пробах почв, грунтов, донных отложений, илов, отходов производства и потребления фотометрическим методом ПНД Ф 16.1:2:2.2:3.67-10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1 час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</w:p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5000 </w:t>
            </w:r>
          </w:p>
        </w:tc>
      </w:tr>
      <w:tr w:rsidR="00030B1C" w:rsidRPr="00E71BE2" w:rsidTr="00435A1F">
        <w:trPr>
          <w:trHeight w:val="83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040F12" w:rsidRDefault="00030B1C" w:rsidP="00030B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Измерение массовых концентраций свинца в природных и сточных водах </w:t>
            </w:r>
            <w:proofErr w:type="spellStart"/>
            <w:r w:rsidRPr="00E71BE2">
              <w:rPr>
                <w:sz w:val="20"/>
                <w:szCs w:val="20"/>
              </w:rPr>
              <w:t>хроматным</w:t>
            </w:r>
            <w:proofErr w:type="spellEnd"/>
            <w:r w:rsidRPr="00E71BE2">
              <w:rPr>
                <w:sz w:val="20"/>
                <w:szCs w:val="20"/>
              </w:rPr>
              <w:t xml:space="preserve"> фотометрическим методом с </w:t>
            </w:r>
            <w:proofErr w:type="spellStart"/>
            <w:r w:rsidRPr="00E71BE2">
              <w:rPr>
                <w:sz w:val="20"/>
                <w:szCs w:val="20"/>
              </w:rPr>
              <w:t>дифенилкарбазидом</w:t>
            </w:r>
            <w:proofErr w:type="spellEnd"/>
            <w:r w:rsidRPr="00E71BE2">
              <w:rPr>
                <w:sz w:val="20"/>
                <w:szCs w:val="20"/>
              </w:rPr>
              <w:t xml:space="preserve"> ПНД Ф 14.1:2:3:4.239-2007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1 час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5000 </w:t>
            </w:r>
          </w:p>
        </w:tc>
      </w:tr>
      <w:tr w:rsidR="00030B1C" w:rsidRPr="00E71BE2" w:rsidTr="00435A1F">
        <w:trPr>
          <w:trHeight w:val="28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040F12" w:rsidRDefault="00030B1C" w:rsidP="00030B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>Методика выполнения измерений цветности питьевых, природных и сточных вод фотометрическим методом ПНД Ф 14.1:2:4.207-04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1 </w:t>
            </w:r>
            <w:proofErr w:type="spellStart"/>
            <w:r w:rsidRPr="00E71BE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1500 </w:t>
            </w:r>
          </w:p>
        </w:tc>
      </w:tr>
      <w:tr w:rsidR="00030B1C" w:rsidRPr="00E71BE2" w:rsidTr="00435A1F">
        <w:trPr>
          <w:trHeight w:val="28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040F12" w:rsidRDefault="00030B1C" w:rsidP="00030B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Использование растрового электронного микроскопа </w:t>
            </w:r>
            <w:proofErr w:type="spellStart"/>
            <w:r w:rsidRPr="00E71BE2">
              <w:rPr>
                <w:sz w:val="20"/>
                <w:szCs w:val="20"/>
              </w:rPr>
              <w:t>Coxem</w:t>
            </w:r>
            <w:proofErr w:type="spellEnd"/>
            <w:r w:rsidRPr="00E71BE2">
              <w:rPr>
                <w:sz w:val="20"/>
                <w:szCs w:val="20"/>
              </w:rPr>
              <w:t xml:space="preserve"> EM-30AX PLUS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1 час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>8000</w:t>
            </w:r>
          </w:p>
        </w:tc>
      </w:tr>
      <w:tr w:rsidR="00030B1C" w:rsidRPr="00E71BE2" w:rsidTr="00435A1F">
        <w:trPr>
          <w:trHeight w:val="28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040F12" w:rsidRDefault="00030B1C" w:rsidP="00030B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Дифференциальный термический анализ, дифференциальная сканирующая калориметрия, </w:t>
            </w:r>
            <w:proofErr w:type="spellStart"/>
            <w:r w:rsidRPr="00E71BE2">
              <w:rPr>
                <w:sz w:val="20"/>
                <w:szCs w:val="20"/>
              </w:rPr>
              <w:t>термогравиметрия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1 </w:t>
            </w:r>
            <w:proofErr w:type="spellStart"/>
            <w:r w:rsidRPr="00E71BE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5000 </w:t>
            </w:r>
          </w:p>
        </w:tc>
      </w:tr>
      <w:tr w:rsidR="00030B1C" w:rsidRPr="00E71BE2" w:rsidTr="00435A1F">
        <w:trPr>
          <w:trHeight w:val="28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040F12" w:rsidRDefault="00030B1C" w:rsidP="00030B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>Измерение свободной и общей щелочности в природных и сточных водах методом потенциометрического титрования ПНД Ф 14.1:2:3:4.242-2007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1 </w:t>
            </w:r>
            <w:proofErr w:type="spellStart"/>
            <w:r w:rsidRPr="00E71BE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4000 </w:t>
            </w:r>
          </w:p>
        </w:tc>
      </w:tr>
      <w:tr w:rsidR="00030B1C" w:rsidRPr="00E71BE2" w:rsidTr="00435A1F">
        <w:trPr>
          <w:trHeight w:val="28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040F12" w:rsidRDefault="00030B1C" w:rsidP="00030B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>Измерение биохимического потребления кислорода после n-дней инкубации (</w:t>
            </w:r>
            <w:proofErr w:type="spellStart"/>
            <w:r w:rsidRPr="00E71BE2">
              <w:rPr>
                <w:sz w:val="20"/>
                <w:szCs w:val="20"/>
              </w:rPr>
              <w:t>БПКполн</w:t>
            </w:r>
            <w:proofErr w:type="spellEnd"/>
            <w:r w:rsidRPr="00E71BE2">
              <w:rPr>
                <w:sz w:val="20"/>
                <w:szCs w:val="20"/>
              </w:rPr>
              <w:t>.) в поверхностных пресных, подземных (грунтовых), питьевых, сточных и очищенных сточных водах ПНД Ф 14.1:2:3:4.123-97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1 </w:t>
            </w:r>
            <w:proofErr w:type="spellStart"/>
            <w:r w:rsidRPr="00E71BE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3000 </w:t>
            </w:r>
          </w:p>
        </w:tc>
      </w:tr>
      <w:tr w:rsidR="00030B1C" w:rsidRPr="00E71BE2" w:rsidTr="00435A1F">
        <w:trPr>
          <w:trHeight w:val="28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040F12" w:rsidRDefault="00030B1C" w:rsidP="00030B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Измерение массовой концентрации нитрит-ионов в питьевых, поверхностных и сточных водах фотометрическим методом с реактивом </w:t>
            </w:r>
            <w:proofErr w:type="spellStart"/>
            <w:r w:rsidRPr="00E71BE2">
              <w:rPr>
                <w:sz w:val="20"/>
                <w:szCs w:val="20"/>
              </w:rPr>
              <w:t>Грисса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1 </w:t>
            </w:r>
            <w:proofErr w:type="spellStart"/>
            <w:r w:rsidRPr="00E71BE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3000 </w:t>
            </w:r>
          </w:p>
        </w:tc>
      </w:tr>
      <w:tr w:rsidR="00030B1C" w:rsidRPr="00E71BE2" w:rsidTr="00435A1F">
        <w:trPr>
          <w:trHeight w:val="28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040F12" w:rsidRDefault="00030B1C" w:rsidP="00030B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Определение содержания сырого жира. Часть 1. Метод экстрагирования </w:t>
            </w:r>
            <w:proofErr w:type="spellStart"/>
            <w:r w:rsidRPr="00E71BE2">
              <w:rPr>
                <w:sz w:val="20"/>
                <w:szCs w:val="20"/>
              </w:rPr>
              <w:t>гексаном</w:t>
            </w:r>
            <w:proofErr w:type="spellEnd"/>
            <w:r w:rsidRPr="00E71BE2">
              <w:rPr>
                <w:sz w:val="20"/>
                <w:szCs w:val="20"/>
              </w:rPr>
              <w:t xml:space="preserve"> (или </w:t>
            </w:r>
            <w:proofErr w:type="spellStart"/>
            <w:r w:rsidRPr="00E71BE2">
              <w:rPr>
                <w:sz w:val="20"/>
                <w:szCs w:val="20"/>
              </w:rPr>
              <w:t>петролейным</w:t>
            </w:r>
            <w:proofErr w:type="spellEnd"/>
            <w:r w:rsidRPr="00E71BE2">
              <w:rPr>
                <w:sz w:val="20"/>
                <w:szCs w:val="20"/>
              </w:rPr>
              <w:t xml:space="preserve"> эфиром)</w:t>
            </w:r>
          </w:p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>Наименование организации, аттестовавшей методику :  ГУ НИИ питания РАМН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договорная </w:t>
            </w:r>
          </w:p>
        </w:tc>
      </w:tr>
      <w:tr w:rsidR="00030B1C" w:rsidRPr="00E71BE2" w:rsidTr="00435A1F">
        <w:trPr>
          <w:trHeight w:val="28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040F12" w:rsidRDefault="00030B1C" w:rsidP="00030B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Методика  измерений рН проб вод  потенциометрическим методом  </w:t>
            </w:r>
          </w:p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>ПНДФ 14.1:2:3:4.121-97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>600</w:t>
            </w:r>
          </w:p>
        </w:tc>
      </w:tr>
      <w:tr w:rsidR="00030B1C" w:rsidRPr="00E71BE2" w:rsidTr="00435A1F">
        <w:trPr>
          <w:trHeight w:val="28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040F12" w:rsidRDefault="00030B1C" w:rsidP="00030B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Методика измерений массовых концентраций натрия, калия, лития, стронция в пробах питьевых, природных и сточных вод методом пламенно-эмиссионной спектрометрии  </w:t>
            </w:r>
          </w:p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>ПНД Ф 14.1:2:4.138-98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договорная </w:t>
            </w:r>
          </w:p>
        </w:tc>
      </w:tr>
      <w:tr w:rsidR="00030B1C" w:rsidRPr="00E71BE2" w:rsidTr="00435A1F">
        <w:trPr>
          <w:trHeight w:val="28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040F12" w:rsidRDefault="00030B1C" w:rsidP="00030B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>Измерение суммарной массовой концентрации сероводорода, гидросульфидов и сульфидов в пробах питьевых, природных и сточных вод фотометрическим методом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договорная </w:t>
            </w:r>
          </w:p>
        </w:tc>
      </w:tr>
      <w:tr w:rsidR="00030B1C" w:rsidRPr="00E71BE2" w:rsidTr="00435A1F">
        <w:trPr>
          <w:trHeight w:val="28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040F12" w:rsidRDefault="00030B1C" w:rsidP="00030B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Измерение массовой концентрации аммоний-ионов в пробах питьевых и природных вод фотометрическим методом в виде </w:t>
            </w:r>
            <w:proofErr w:type="spellStart"/>
            <w:r w:rsidRPr="00E71BE2">
              <w:rPr>
                <w:sz w:val="20"/>
                <w:szCs w:val="20"/>
              </w:rPr>
              <w:t>индофенолового</w:t>
            </w:r>
            <w:proofErr w:type="spellEnd"/>
            <w:r w:rsidRPr="00E71BE2">
              <w:rPr>
                <w:sz w:val="20"/>
                <w:szCs w:val="20"/>
              </w:rPr>
              <w:t xml:space="preserve"> синего </w:t>
            </w:r>
          </w:p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>ПНД Ф 14.2:4.209-05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1 </w:t>
            </w:r>
            <w:proofErr w:type="spellStart"/>
            <w:r w:rsidRPr="00E71BE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от 2200/ до 2500 </w:t>
            </w:r>
          </w:p>
        </w:tc>
      </w:tr>
      <w:tr w:rsidR="00030B1C" w:rsidRPr="00E71BE2" w:rsidTr="00435A1F">
        <w:trPr>
          <w:trHeight w:val="28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040F12" w:rsidRDefault="00030B1C" w:rsidP="00030B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Измерение массовой концентрации ртути в пробах питьевых, природных и сточных </w:t>
            </w:r>
            <w:proofErr w:type="spellStart"/>
            <w:r w:rsidRPr="00E71BE2">
              <w:rPr>
                <w:sz w:val="20"/>
                <w:szCs w:val="20"/>
              </w:rPr>
              <w:t>водметодом</w:t>
            </w:r>
            <w:proofErr w:type="spellEnd"/>
            <w:r w:rsidRPr="00E71BE2">
              <w:rPr>
                <w:sz w:val="20"/>
                <w:szCs w:val="20"/>
              </w:rPr>
              <w:t xml:space="preserve"> беспламенной атомно-абсорбционной спектрометрии </w:t>
            </w:r>
          </w:p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>ПНД Ф 14.1:2:4.260-2010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1 </w:t>
            </w:r>
            <w:proofErr w:type="spellStart"/>
            <w:r w:rsidRPr="00E71BE2">
              <w:rPr>
                <w:sz w:val="20"/>
                <w:szCs w:val="20"/>
              </w:rPr>
              <w:t>шт</w:t>
            </w:r>
            <w:proofErr w:type="spellEnd"/>
            <w:r w:rsidRPr="00E71B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от 4000 </w:t>
            </w:r>
          </w:p>
        </w:tc>
      </w:tr>
      <w:tr w:rsidR="00030B1C" w:rsidRPr="00E71BE2" w:rsidTr="00435A1F">
        <w:trPr>
          <w:trHeight w:val="28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040F12" w:rsidRDefault="00030B1C" w:rsidP="00030B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Определение содержания азота по </w:t>
            </w:r>
            <w:proofErr w:type="spellStart"/>
            <w:r w:rsidRPr="00E71BE2">
              <w:rPr>
                <w:sz w:val="20"/>
                <w:szCs w:val="20"/>
              </w:rPr>
              <w:t>Кьельдалю</w:t>
            </w:r>
            <w:proofErr w:type="spellEnd"/>
            <w:r w:rsidRPr="00E71BE2">
              <w:rPr>
                <w:sz w:val="20"/>
                <w:szCs w:val="20"/>
              </w:rPr>
              <w:t xml:space="preserve">, азота органического, азота общего в пробах питьевых, природных и сточных вод </w:t>
            </w:r>
          </w:p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>ПНД Ф 14.1:2:4.277-2013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1 </w:t>
            </w:r>
            <w:proofErr w:type="spellStart"/>
            <w:r w:rsidRPr="00E71BE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>от 2200</w:t>
            </w:r>
          </w:p>
        </w:tc>
      </w:tr>
      <w:tr w:rsidR="00030B1C" w:rsidRPr="00E71BE2" w:rsidTr="00435A1F">
        <w:trPr>
          <w:trHeight w:val="28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040F12" w:rsidRDefault="00030B1C" w:rsidP="00030B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Использование анализатора азота AKV 20 </w:t>
            </w:r>
            <w:proofErr w:type="spellStart"/>
            <w:r w:rsidRPr="00E71BE2">
              <w:rPr>
                <w:sz w:val="20"/>
                <w:szCs w:val="20"/>
              </w:rPr>
              <w:t>Вилитек</w:t>
            </w:r>
            <w:proofErr w:type="spellEnd"/>
          </w:p>
          <w:p w:rsidR="00030B1C" w:rsidRPr="00E71BE2" w:rsidRDefault="00030B1C" w:rsidP="00435A1F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>1 день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1C" w:rsidRPr="00E71BE2" w:rsidRDefault="00030B1C" w:rsidP="00435A1F">
            <w:pPr>
              <w:rPr>
                <w:sz w:val="20"/>
                <w:szCs w:val="20"/>
              </w:rPr>
            </w:pPr>
            <w:r w:rsidRPr="00E71BE2">
              <w:rPr>
                <w:sz w:val="20"/>
                <w:szCs w:val="20"/>
              </w:rPr>
              <w:t xml:space="preserve">12200 </w:t>
            </w:r>
          </w:p>
        </w:tc>
      </w:tr>
    </w:tbl>
    <w:p w:rsidR="00523072" w:rsidRDefault="00523072"/>
    <w:sectPr w:rsidR="00523072" w:rsidSect="0052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547"/>
    <w:multiLevelType w:val="hybridMultilevel"/>
    <w:tmpl w:val="F4C27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B1C"/>
    <w:rsid w:val="00030B1C"/>
    <w:rsid w:val="00342755"/>
    <w:rsid w:val="00523072"/>
    <w:rsid w:val="00B4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97502-F521-4D7A-9243-C9E6153C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1C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30B1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30B1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Карина</cp:lastModifiedBy>
  <cp:revision>3</cp:revision>
  <dcterms:created xsi:type="dcterms:W3CDTF">2021-04-23T08:54:00Z</dcterms:created>
  <dcterms:modified xsi:type="dcterms:W3CDTF">2021-05-11T13:17:00Z</dcterms:modified>
</cp:coreProperties>
</file>